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E99" w:rsidRDefault="00FA3E99">
      <w:pPr>
        <w:ind w:left="4956" w:firstLine="708"/>
        <w:jc w:val="both"/>
        <w:rPr>
          <w:rFonts w:eastAsia="Calibri" w:cs="Calibri"/>
          <w:color w:val="auto"/>
        </w:rPr>
      </w:pPr>
    </w:p>
    <w:p w:rsidR="00FA3E99" w:rsidRDefault="001C5E05">
      <w:pPr>
        <w:ind w:left="4956" w:firstLine="708"/>
        <w:jc w:val="both"/>
        <w:rPr>
          <w:rFonts w:ascii="Times New Roman" w:eastAsia="Times New Roman" w:hAnsi="Times New Roman" w:cs="Times New Roman"/>
          <w:color w:val="auto"/>
          <w:sz w:val="28"/>
        </w:rPr>
      </w:pPr>
      <w:r>
        <w:rPr>
          <w:rFonts w:ascii="Times New Roman" w:eastAsia="Times New Roman" w:hAnsi="Times New Roman" w:cs="Times New Roman"/>
          <w:sz w:val="28"/>
        </w:rPr>
        <w:t>Al Signor</w:t>
      </w:r>
    </w:p>
    <w:p w:rsidR="00FA3E99" w:rsidRDefault="001C5E05">
      <w:pPr>
        <w:ind w:left="4956" w:firstLine="708"/>
        <w:jc w:val="both"/>
        <w:rPr>
          <w:rFonts w:ascii="Times New Roman" w:eastAsia="Times New Roman" w:hAnsi="Times New Roman" w:cs="Times New Roman"/>
          <w:color w:val="auto"/>
          <w:sz w:val="28"/>
        </w:rPr>
      </w:pPr>
      <w:r>
        <w:rPr>
          <w:rFonts w:ascii="Times New Roman" w:eastAsia="Times New Roman" w:hAnsi="Times New Roman" w:cs="Times New Roman"/>
          <w:sz w:val="28"/>
        </w:rPr>
        <w:t>Sindaco del Comune di Ravenna</w:t>
      </w:r>
    </w:p>
    <w:p w:rsidR="00FA3E99" w:rsidRDefault="001C5E05">
      <w:pPr>
        <w:jc w:val="both"/>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A3E99" w:rsidRDefault="001C5E05">
      <w:pPr>
        <w:jc w:val="both"/>
      </w:pPr>
      <w:r>
        <w:rPr>
          <w:rFonts w:ascii="Times New Roman" w:eastAsia="Times New Roman" w:hAnsi="Times New Roman" w:cs="Times New Roman"/>
          <w:b/>
          <w:sz w:val="28"/>
        </w:rPr>
        <w:t>OGGETTO: candidatura ai fini della nomina a componente del Consiglio di Amministrazione della Fondazione “</w:t>
      </w:r>
      <w:r>
        <w:rPr>
          <w:rFonts w:ascii="Times New Roman" w:eastAsia="Times New Roman" w:hAnsi="Times New Roman" w:cs="Times New Roman"/>
          <w:b/>
          <w:sz w:val="28"/>
        </w:rPr>
        <w:t xml:space="preserve">Istituzioni di Assistenza Riunte Galletti </w:t>
      </w:r>
      <w:proofErr w:type="spellStart"/>
      <w:r>
        <w:rPr>
          <w:rFonts w:ascii="Times New Roman" w:eastAsia="Times New Roman" w:hAnsi="Times New Roman" w:cs="Times New Roman"/>
          <w:b/>
          <w:sz w:val="28"/>
        </w:rPr>
        <w:t>Abbiosi</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Mons</w:t>
      </w:r>
      <w:proofErr w:type="spellEnd"/>
      <w:r>
        <w:rPr>
          <w:rFonts w:ascii="Times New Roman" w:eastAsia="Times New Roman" w:hAnsi="Times New Roman" w:cs="Times New Roman"/>
          <w:b/>
          <w:sz w:val="28"/>
        </w:rPr>
        <w:t xml:space="preserve">. Giulio Morelli </w:t>
      </w:r>
      <w:proofErr w:type="spellStart"/>
      <w:r>
        <w:rPr>
          <w:rFonts w:ascii="Times New Roman" w:eastAsia="Times New Roman" w:hAnsi="Times New Roman" w:cs="Times New Roman"/>
          <w:b/>
          <w:sz w:val="28"/>
        </w:rPr>
        <w:t>Pallavicini</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Baronio</w:t>
      </w:r>
      <w:proofErr w:type="spellEnd"/>
      <w:r>
        <w:rPr>
          <w:rFonts w:ascii="Times New Roman" w:eastAsia="Times New Roman" w:hAnsi="Times New Roman" w:cs="Times New Roman"/>
          <w:b/>
          <w:sz w:val="28"/>
        </w:rPr>
        <w:t>” e relative dichiarazioni.</w:t>
      </w:r>
    </w:p>
    <w:p w:rsidR="00FA3E99" w:rsidRDefault="00FA3E99">
      <w:pPr>
        <w:jc w:val="both"/>
        <w:rPr>
          <w:rFonts w:ascii="Times New Roman" w:eastAsia="Times New Roman" w:hAnsi="Times New Roman" w:cs="Times New Roman"/>
          <w:b/>
          <w:color w:val="auto"/>
          <w:sz w:val="28"/>
        </w:rPr>
      </w:pPr>
    </w:p>
    <w:p w:rsidR="00FA3E99" w:rsidRDefault="00FA3E99">
      <w:pPr>
        <w:jc w:val="both"/>
        <w:rPr>
          <w:rFonts w:ascii="Times New Roman" w:eastAsia="Times New Roman" w:hAnsi="Times New Roman" w:cs="Times New Roman"/>
          <w:b/>
          <w:color w:val="auto"/>
          <w:sz w:val="28"/>
        </w:rPr>
      </w:pPr>
    </w:p>
    <w:p w:rsidR="00FA3E99" w:rsidRDefault="001C5E05">
      <w:pPr>
        <w:spacing w:before="278"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Il sottoscritto / La sottoscritta</w:t>
      </w:r>
    </w:p>
    <w:p w:rsidR="00FA3E99" w:rsidRDefault="001C5E05">
      <w:pPr>
        <w:spacing w:before="119"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cognome _______________________________ ______nome_____________________________</w:t>
      </w:r>
    </w:p>
    <w:p w:rsidR="00FA3E99" w:rsidRDefault="001C5E05">
      <w:pPr>
        <w:spacing w:before="119"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nato a _______________</w:t>
      </w:r>
      <w:r>
        <w:rPr>
          <w:rFonts w:ascii="Times New Roman" w:eastAsia="Times New Roman" w:hAnsi="Times New Roman" w:cs="Times New Roman"/>
          <w:sz w:val="24"/>
        </w:rPr>
        <w:t>____________________________________________ il ___/___/_____</w:t>
      </w:r>
    </w:p>
    <w:p w:rsidR="00FA3E99" w:rsidRDefault="001C5E05">
      <w:pPr>
        <w:spacing w:before="119"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residente a ___________________ __________indirizzo______________ ______n. civico _____</w:t>
      </w:r>
    </w:p>
    <w:p w:rsidR="00FA3E99" w:rsidRDefault="001C5E05">
      <w:pPr>
        <w:spacing w:before="119" w:line="360" w:lineRule="auto"/>
      </w:pPr>
      <w:r>
        <w:rPr>
          <w:rFonts w:ascii="Times New Roman" w:eastAsia="Times New Roman" w:hAnsi="Times New Roman" w:cs="Times New Roman"/>
          <w:sz w:val="24"/>
        </w:rPr>
        <w:t xml:space="preserve">codice fiscale </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sz w:val="24"/>
        </w:rPr>
        <w:t xml:space="preserve"> </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sz w:val="24"/>
        </w:rPr>
        <w:t xml:space="preserve"> </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sz w:val="24"/>
        </w:rPr>
        <w:t xml:space="preserve"> </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sz w:val="24"/>
        </w:rPr>
        <w:t xml:space="preserve"> </w:t>
      </w:r>
    </w:p>
    <w:p w:rsidR="00FA3E99" w:rsidRDefault="001C5E05">
      <w:pPr>
        <w:spacing w:before="119"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indirizzo di posta elettronica/posta elettronica certificata (PEC) ___</w:t>
      </w:r>
      <w:r>
        <w:rPr>
          <w:rFonts w:ascii="Times New Roman" w:eastAsia="Times New Roman" w:hAnsi="Times New Roman" w:cs="Times New Roman"/>
          <w:sz w:val="24"/>
        </w:rPr>
        <w:t>____________________________________________ _______________________________</w:t>
      </w:r>
    </w:p>
    <w:p w:rsidR="00FA3E99" w:rsidRDefault="001C5E05">
      <w:pPr>
        <w:spacing w:before="119"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fax ____________________________________</w:t>
      </w:r>
    </w:p>
    <w:p w:rsidR="00FA3E99" w:rsidRDefault="001C5E05">
      <w:pPr>
        <w:spacing w:before="119" w:line="360" w:lineRule="auto"/>
        <w:rPr>
          <w:rFonts w:ascii="Times New Roman" w:eastAsia="Times New Roman" w:hAnsi="Times New Roman" w:cs="Times New Roman"/>
          <w:color w:val="auto"/>
          <w:sz w:val="24"/>
        </w:rPr>
      </w:pPr>
      <w:proofErr w:type="spellStart"/>
      <w:r>
        <w:rPr>
          <w:rFonts w:ascii="Times New Roman" w:eastAsia="Times New Roman" w:hAnsi="Times New Roman" w:cs="Times New Roman"/>
          <w:sz w:val="24"/>
        </w:rPr>
        <w:t>tel</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cell</w:t>
      </w:r>
      <w:proofErr w:type="spellEnd"/>
      <w:r>
        <w:rPr>
          <w:rFonts w:ascii="Times New Roman" w:eastAsia="Times New Roman" w:hAnsi="Times New Roman" w:cs="Times New Roman"/>
          <w:sz w:val="24"/>
        </w:rPr>
        <w:t>_____________________________________</w:t>
      </w:r>
    </w:p>
    <w:p w:rsidR="00FA3E99" w:rsidRDefault="00FA3E99">
      <w:pPr>
        <w:spacing w:before="119" w:line="360" w:lineRule="auto"/>
        <w:rPr>
          <w:rFonts w:eastAsia="Calibri" w:cs="Calibri"/>
          <w:color w:val="auto"/>
        </w:rPr>
      </w:pPr>
    </w:p>
    <w:p w:rsidR="00FA3E99" w:rsidRDefault="001C5E05">
      <w:pPr>
        <w:spacing w:before="119" w:line="360" w:lineRule="auto"/>
        <w:rPr>
          <w:rFonts w:ascii="Times New Roman" w:eastAsia="Times New Roman" w:hAnsi="Times New Roman" w:cs="Times New Roman"/>
          <w:b/>
          <w:color w:val="auto"/>
          <w:sz w:val="24"/>
        </w:rPr>
      </w:pPr>
      <w:r>
        <w:rPr>
          <w:rFonts w:ascii="Times New Roman" w:eastAsia="Times New Roman" w:hAnsi="Times New Roman" w:cs="Times New Roman"/>
          <w:b/>
          <w:sz w:val="24"/>
        </w:rPr>
        <w:t>Titolo/i di studio:</w:t>
      </w:r>
    </w:p>
    <w:p w:rsidR="00FA3E99" w:rsidRDefault="001C5E05">
      <w:pPr>
        <w:spacing w:before="119" w:line="360" w:lineRule="auto"/>
        <w:rPr>
          <w:rFonts w:ascii="Times New Roman" w:eastAsia="Times New Roman" w:hAnsi="Times New Roman" w:cs="Times New Roman"/>
          <w:color w:val="auto"/>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rPr>
        <w:t>________________________________________________________________</w:t>
      </w:r>
    </w:p>
    <w:p w:rsidR="00FA3E99" w:rsidRDefault="001C5E05">
      <w:r>
        <w:rPr>
          <w:rFonts w:ascii="Times New Roman" w:eastAsia="Times New Roman" w:hAnsi="Times New Roman" w:cs="Times New Roman"/>
          <w:b/>
          <w:sz w:val="24"/>
        </w:rPr>
        <w:t>Professione:</w:t>
      </w:r>
      <w:r>
        <w:rPr>
          <w:rFonts w:ascii="Times New Roman" w:eastAsia="Times New Roman" w:hAnsi="Times New Roman" w:cs="Times New Roman"/>
          <w:sz w:val="24"/>
        </w:rPr>
        <w:t xml:space="preserve"> 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rPr>
        <w:t>__________________________________________________________________________________________________________________________________________</w:t>
      </w:r>
    </w:p>
    <w:p w:rsidR="00FA3E99" w:rsidRDefault="001C5E05">
      <w:pPr>
        <w:tabs>
          <w:tab w:val="left" w:pos="8280"/>
        </w:tabs>
        <w:rPr>
          <w:rFonts w:ascii="Times New Roman" w:eastAsia="Times New Roman" w:hAnsi="Times New Roman" w:cs="Times New Roman"/>
          <w:i/>
          <w:color w:val="auto"/>
          <w:sz w:val="24"/>
        </w:rPr>
      </w:pPr>
      <w:r>
        <w:rPr>
          <w:rFonts w:ascii="Times New Roman" w:eastAsia="Times New Roman" w:hAnsi="Times New Roman" w:cs="Times New Roman"/>
          <w:i/>
          <w:sz w:val="24"/>
        </w:rPr>
        <w:t>(specificare se libero/a professionista, lavoratore/</w:t>
      </w:r>
      <w:proofErr w:type="spellStart"/>
      <w:r>
        <w:rPr>
          <w:rFonts w:ascii="Times New Roman" w:eastAsia="Times New Roman" w:hAnsi="Times New Roman" w:cs="Times New Roman"/>
          <w:i/>
          <w:sz w:val="24"/>
        </w:rPr>
        <w:t>trice</w:t>
      </w:r>
      <w:proofErr w:type="spellEnd"/>
      <w:r>
        <w:rPr>
          <w:rFonts w:ascii="Times New Roman" w:eastAsia="Times New Roman" w:hAnsi="Times New Roman" w:cs="Times New Roman"/>
          <w:i/>
          <w:sz w:val="24"/>
        </w:rPr>
        <w:t xml:space="preserve"> autonomo/a, lavoratore/</w:t>
      </w:r>
      <w:proofErr w:type="spellStart"/>
      <w:r>
        <w:rPr>
          <w:rFonts w:ascii="Times New Roman" w:eastAsia="Times New Roman" w:hAnsi="Times New Roman" w:cs="Times New Roman"/>
          <w:i/>
          <w:sz w:val="24"/>
        </w:rPr>
        <w:t>trice</w:t>
      </w:r>
      <w:proofErr w:type="spellEnd"/>
      <w:r>
        <w:rPr>
          <w:rFonts w:ascii="Times New Roman" w:eastAsia="Times New Roman" w:hAnsi="Times New Roman" w:cs="Times New Roman"/>
          <w:i/>
          <w:sz w:val="24"/>
        </w:rPr>
        <w:t xml:space="preserve"> dipendente, altro eventuale)</w:t>
      </w:r>
    </w:p>
    <w:p w:rsidR="00FA3E99" w:rsidRDefault="001C5E05">
      <w:pPr>
        <w:tabs>
          <w:tab w:val="left" w:pos="2160"/>
          <w:tab w:val="left" w:pos="7920"/>
        </w:tabs>
        <w:spacing w:before="120"/>
        <w:jc w:val="both"/>
        <w:rPr>
          <w:rFonts w:ascii="Times New Roman" w:eastAsia="Times New Roman" w:hAnsi="Times New Roman" w:cs="Times New Roman"/>
          <w:color w:val="auto"/>
          <w:sz w:val="24"/>
        </w:rPr>
      </w:pPr>
      <w:r>
        <w:rPr>
          <w:rFonts w:ascii="Times New Roman" w:eastAsia="Times New Roman" w:hAnsi="Times New Roman" w:cs="Times New Roman"/>
          <w:sz w:val="24"/>
        </w:rPr>
        <w:t>P</w:t>
      </w:r>
      <w:r>
        <w:rPr>
          <w:rFonts w:ascii="Times New Roman" w:eastAsia="Times New Roman" w:hAnsi="Times New Roman" w:cs="Times New Roman"/>
          <w:sz w:val="24"/>
        </w:rPr>
        <w:t>resso________________________________________________________________________________________________________________________________________________________________________________________________________________________________________</w:t>
      </w:r>
    </w:p>
    <w:p w:rsidR="00FA3E99" w:rsidRDefault="001C5E05">
      <w:pPr>
        <w:tabs>
          <w:tab w:val="left" w:pos="7920"/>
        </w:tabs>
        <w:ind w:left="360"/>
        <w:jc w:val="both"/>
        <w:rPr>
          <w:rFonts w:ascii="Times New Roman" w:eastAsia="Times New Roman" w:hAnsi="Times New Roman" w:cs="Times New Roman"/>
          <w:i/>
          <w:color w:val="auto"/>
          <w:sz w:val="24"/>
        </w:rPr>
      </w:pPr>
      <w:r>
        <w:rPr>
          <w:rFonts w:ascii="Times New Roman" w:eastAsia="Times New Roman" w:hAnsi="Times New Roman" w:cs="Times New Roman"/>
          <w:i/>
          <w:sz w:val="24"/>
        </w:rPr>
        <w:t xml:space="preserve"> (solo se occupato</w:t>
      </w:r>
      <w:r>
        <w:rPr>
          <w:rFonts w:ascii="Times New Roman" w:eastAsia="Times New Roman" w:hAnsi="Times New Roman" w:cs="Times New Roman"/>
          <w:i/>
          <w:sz w:val="24"/>
        </w:rPr>
        <w:t>/a: specificare ragione sociale della ditta, impresa, ente)</w:t>
      </w:r>
    </w:p>
    <w:p w:rsidR="00FA3E99" w:rsidRDefault="00FA3E99">
      <w:pPr>
        <w:tabs>
          <w:tab w:val="left" w:pos="2340"/>
          <w:tab w:val="left" w:pos="7920"/>
        </w:tabs>
        <w:ind w:left="180" w:hanging="180"/>
        <w:rPr>
          <w:rFonts w:eastAsia="Calibri" w:cs="Calibri"/>
          <w:color w:val="auto"/>
        </w:rPr>
      </w:pPr>
    </w:p>
    <w:p w:rsidR="00FA3E99" w:rsidRDefault="001C5E05">
      <w:pPr>
        <w:tabs>
          <w:tab w:val="left" w:pos="2340"/>
          <w:tab w:val="left" w:pos="7920"/>
        </w:tabs>
        <w:ind w:left="180" w:hanging="180"/>
        <w:rPr>
          <w:rFonts w:ascii="Times New Roman" w:eastAsia="Times New Roman" w:hAnsi="Times New Roman" w:cs="Times New Roman"/>
          <w:color w:val="auto"/>
          <w:sz w:val="24"/>
        </w:rPr>
      </w:pPr>
      <w:r>
        <w:rPr>
          <w:rFonts w:ascii="Times New Roman" w:eastAsia="Times New Roman" w:hAnsi="Times New Roman" w:cs="Times New Roman"/>
          <w:sz w:val="24"/>
        </w:rPr>
        <w:t xml:space="preserve">avente </w:t>
      </w:r>
      <w:proofErr w:type="gramStart"/>
      <w:r>
        <w:rPr>
          <w:rFonts w:ascii="Times New Roman" w:eastAsia="Times New Roman" w:hAnsi="Times New Roman" w:cs="Times New Roman"/>
          <w:sz w:val="24"/>
        </w:rPr>
        <w:t>sede  a</w:t>
      </w:r>
      <w:proofErr w:type="gramEnd"/>
      <w:r>
        <w:rPr>
          <w:rFonts w:ascii="Times New Roman" w:eastAsia="Times New Roman" w:hAnsi="Times New Roman" w:cs="Times New Roman"/>
          <w:sz w:val="24"/>
        </w:rPr>
        <w:t>:</w:t>
      </w:r>
    </w:p>
    <w:p w:rsidR="00FA3E99" w:rsidRDefault="001C5E05">
      <w:pPr>
        <w:tabs>
          <w:tab w:val="left" w:pos="2340"/>
          <w:tab w:val="left" w:pos="7920"/>
        </w:tabs>
        <w:rPr>
          <w:rFonts w:ascii="Times New Roman" w:eastAsia="Times New Roman" w:hAnsi="Times New Roman" w:cs="Times New Roman"/>
          <w:color w:val="auto"/>
          <w:sz w:val="24"/>
        </w:rPr>
      </w:pPr>
      <w:r>
        <w:rPr>
          <w:rFonts w:ascii="Times New Roman" w:eastAsia="Times New Roman" w:hAnsi="Times New Roman" w:cs="Times New Roman"/>
          <w:sz w:val="24"/>
        </w:rPr>
        <w:lastRenderedPageBreak/>
        <w:t>______________________________________________________________________________________________________________________________________________________________</w:t>
      </w:r>
    </w:p>
    <w:p w:rsidR="00FA3E99" w:rsidRDefault="001C5E05">
      <w:pPr>
        <w:tabs>
          <w:tab w:val="left" w:pos="2340"/>
          <w:tab w:val="left" w:pos="7920"/>
        </w:tabs>
        <w:ind w:left="180" w:hanging="180"/>
      </w:pPr>
      <w:r>
        <w:rPr>
          <w:rFonts w:ascii="Times New Roman" w:eastAsia="Times New Roman" w:hAnsi="Times New Roman" w:cs="Times New Roman"/>
          <w:b/>
          <w:sz w:val="24"/>
        </w:rPr>
        <w:t xml:space="preserve">Incarichi presso i </w:t>
      </w:r>
      <w:r>
        <w:rPr>
          <w:rFonts w:ascii="Times New Roman" w:eastAsia="Times New Roman" w:hAnsi="Times New Roman" w:cs="Times New Roman"/>
          <w:b/>
          <w:sz w:val="24"/>
        </w:rPr>
        <w:t>seguenti Enti, Amministrazioni, Società</w:t>
      </w:r>
      <w:r>
        <w:rPr>
          <w:rFonts w:ascii="Times New Roman" w:eastAsia="Times New Roman" w:hAnsi="Times New Roman" w:cs="Times New Roman"/>
          <w:sz w:val="24"/>
        </w:rPr>
        <w:t>:</w:t>
      </w:r>
    </w:p>
    <w:p w:rsidR="00FA3E99" w:rsidRDefault="001C5E05">
      <w:pPr>
        <w:tabs>
          <w:tab w:val="left" w:pos="2340"/>
          <w:tab w:val="left" w:pos="7920"/>
        </w:tabs>
        <w:jc w:val="cente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rPr>
        <w:t xml:space="preserve">_________________________________________________________________________ </w:t>
      </w:r>
      <w:r>
        <w:rPr>
          <w:rFonts w:ascii="Times New Roman" w:eastAsia="Times New Roman" w:hAnsi="Times New Roman" w:cs="Times New Roman"/>
          <w:i/>
          <w:sz w:val="20"/>
          <w:szCs w:val="20"/>
        </w:rPr>
        <w:t>(specificare se Presidente, Amministratore, Consigliere, Revisore o altro)</w:t>
      </w:r>
    </w:p>
    <w:p w:rsidR="00FA3E99" w:rsidRDefault="00FA3E99">
      <w:pPr>
        <w:tabs>
          <w:tab w:val="left" w:pos="7920"/>
        </w:tabs>
        <w:ind w:left="360"/>
        <w:jc w:val="both"/>
        <w:rPr>
          <w:rFonts w:eastAsia="Calibri" w:cs="Calibri"/>
          <w:color w:val="auto"/>
        </w:rPr>
      </w:pPr>
    </w:p>
    <w:p w:rsidR="00FA3E99" w:rsidRDefault="001C5E05">
      <w:pPr>
        <w:jc w:val="both"/>
        <w:rPr>
          <w:rFonts w:ascii="Times New Roman" w:eastAsia="Times New Roman" w:hAnsi="Times New Roman" w:cs="Times New Roman"/>
          <w:b/>
          <w:color w:val="auto"/>
          <w:sz w:val="24"/>
        </w:rPr>
      </w:pPr>
      <w:r>
        <w:rPr>
          <w:rFonts w:ascii="Times New Roman" w:eastAsia="Times New Roman" w:hAnsi="Times New Roman" w:cs="Times New Roman"/>
          <w:b/>
          <w:sz w:val="24"/>
        </w:rPr>
        <w:t>Altro:</w:t>
      </w:r>
    </w:p>
    <w:p w:rsidR="00FA3E99" w:rsidRDefault="001C5E05">
      <w:pPr>
        <w:jc w:val="both"/>
        <w:rPr>
          <w:rFonts w:ascii="Times New Roman" w:eastAsia="Times New Roman" w:hAnsi="Times New Roman" w:cs="Times New Roman"/>
          <w:b/>
          <w:color w:val="auto"/>
          <w:sz w:val="24"/>
        </w:rPr>
      </w:pPr>
      <w:r>
        <w:rPr>
          <w:rFonts w:ascii="Times New Roman" w:eastAsia="Times New Roman" w:hAnsi="Times New Roman" w:cs="Times New Roman"/>
          <w:b/>
          <w:sz w:val="24"/>
        </w:rPr>
        <w:t>___________________________________________________________________________________________________</w:t>
      </w:r>
      <w:r>
        <w:rPr>
          <w:rFonts w:ascii="Times New Roman" w:eastAsia="Times New Roman" w:hAnsi="Times New Roman" w:cs="Times New Roman"/>
          <w:b/>
          <w:sz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sz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sz w:val="24"/>
        </w:rPr>
        <w:t>_____________________</w:t>
      </w:r>
    </w:p>
    <w:p w:rsidR="00FA3E99" w:rsidRDefault="001C5E05">
      <w:pPr>
        <w:jc w:val="cente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(specificare partecipazioni a convegni e seminari, pubblicazioni, collaborazione a riviste, ecc.</w:t>
      </w:r>
      <w:proofErr w:type="gramStart"/>
      <w:r>
        <w:rPr>
          <w:rFonts w:ascii="Times New Roman" w:eastAsia="Times New Roman" w:hAnsi="Times New Roman" w:cs="Times New Roman"/>
          <w:i/>
          <w:sz w:val="20"/>
          <w:szCs w:val="20"/>
        </w:rPr>
        <w:t xml:space="preserve">, </w:t>
      </w:r>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 xml:space="preserve"> </w:t>
      </w:r>
    </w:p>
    <w:p w:rsidR="00FA3E99" w:rsidRDefault="00FA3E99">
      <w:pPr>
        <w:tabs>
          <w:tab w:val="left" w:pos="7920"/>
        </w:tabs>
        <w:ind w:left="360"/>
        <w:jc w:val="both"/>
        <w:rPr>
          <w:rFonts w:eastAsia="Calibri" w:cs="Calibri"/>
          <w:color w:val="auto"/>
        </w:rPr>
      </w:pPr>
    </w:p>
    <w:p w:rsidR="00FA3E99" w:rsidRDefault="00FA3E99">
      <w:pPr>
        <w:jc w:val="both"/>
        <w:rPr>
          <w:rFonts w:eastAsia="Calibri" w:cs="Calibri"/>
          <w:color w:val="auto"/>
        </w:rPr>
      </w:pPr>
    </w:p>
    <w:p w:rsidR="00FA3E99" w:rsidRDefault="001C5E05">
      <w:pPr>
        <w:jc w:val="both"/>
      </w:pPr>
      <w:r>
        <w:rPr>
          <w:rFonts w:ascii="Times New Roman" w:eastAsia="Times New Roman" w:hAnsi="Times New Roman" w:cs="Times New Roman"/>
          <w:sz w:val="24"/>
        </w:rPr>
        <w:t>Altre eventuali informazioni rispetto a particolari elementi ritenuti utili, vanno ricomprese nei paragrafi precedenti</w:t>
      </w:r>
      <w:r>
        <w:rPr>
          <w:rFonts w:ascii="Times New Roman" w:eastAsia="Times New Roman" w:hAnsi="Times New Roman" w:cs="Times New Roman"/>
          <w:b/>
          <w:sz w:val="24"/>
        </w:rPr>
        <w:t>.</w:t>
      </w:r>
    </w:p>
    <w:p w:rsidR="00FA3E99" w:rsidRDefault="00FA3E99">
      <w:pPr>
        <w:spacing w:before="119" w:after="119" w:line="360" w:lineRule="auto"/>
        <w:jc w:val="center"/>
        <w:rPr>
          <w:rFonts w:eastAsia="Calibri" w:cs="Calibri"/>
          <w:color w:val="auto"/>
        </w:rPr>
      </w:pPr>
    </w:p>
    <w:p w:rsidR="00FA3E99" w:rsidRDefault="001C5E05">
      <w:pPr>
        <w:spacing w:before="119" w:after="119" w:line="360" w:lineRule="auto"/>
        <w:jc w:val="center"/>
        <w:rPr>
          <w:rFonts w:ascii="Times New Roman" w:eastAsia="Times New Roman" w:hAnsi="Times New Roman" w:cs="Times New Roman"/>
          <w:b/>
          <w:color w:val="auto"/>
          <w:sz w:val="24"/>
        </w:rPr>
      </w:pPr>
      <w:r>
        <w:rPr>
          <w:rFonts w:ascii="Times New Roman" w:eastAsia="Times New Roman" w:hAnsi="Times New Roman" w:cs="Times New Roman"/>
          <w:b/>
          <w:sz w:val="24"/>
        </w:rPr>
        <w:t>PRESENTA</w:t>
      </w:r>
    </w:p>
    <w:p w:rsidR="00FA3E99" w:rsidRPr="001C5E05" w:rsidRDefault="001C5E05">
      <w:pPr>
        <w:spacing w:before="119" w:after="119"/>
        <w:ind w:left="11"/>
        <w:jc w:val="both"/>
        <w:rPr>
          <w:sz w:val="24"/>
        </w:rPr>
      </w:pPr>
      <w:r w:rsidRPr="001C5E05">
        <w:rPr>
          <w:rFonts w:ascii="Times New Roman" w:eastAsia="Times New Roman" w:hAnsi="Times New Roman" w:cs="Times New Roman"/>
          <w:sz w:val="24"/>
        </w:rPr>
        <w:t>la propria candidatura nell'ambito della procedura di nomina del rappresentante del Comune di Ravenna in seno al</w:t>
      </w:r>
      <w:r w:rsidRPr="001C5E05">
        <w:rPr>
          <w:rFonts w:ascii="Times New Roman" w:eastAsia="Times New Roman" w:hAnsi="Times New Roman" w:cs="Times New Roman"/>
          <w:b/>
          <w:sz w:val="24"/>
        </w:rPr>
        <w:t xml:space="preserve"> Consiglio di Amministrazione della Fondazione “Istituzioni di Assistenza Riunte Galletti </w:t>
      </w:r>
      <w:proofErr w:type="spellStart"/>
      <w:r w:rsidRPr="001C5E05">
        <w:rPr>
          <w:rFonts w:ascii="Times New Roman" w:eastAsia="Times New Roman" w:hAnsi="Times New Roman" w:cs="Times New Roman"/>
          <w:b/>
          <w:sz w:val="24"/>
        </w:rPr>
        <w:t>Abbiosi</w:t>
      </w:r>
      <w:proofErr w:type="spellEnd"/>
      <w:r w:rsidRPr="001C5E05">
        <w:rPr>
          <w:rFonts w:ascii="Times New Roman" w:eastAsia="Times New Roman" w:hAnsi="Times New Roman" w:cs="Times New Roman"/>
          <w:b/>
          <w:sz w:val="24"/>
        </w:rPr>
        <w:t xml:space="preserve"> </w:t>
      </w:r>
      <w:proofErr w:type="spellStart"/>
      <w:r w:rsidRPr="001C5E05">
        <w:rPr>
          <w:rFonts w:ascii="Times New Roman" w:eastAsia="Times New Roman" w:hAnsi="Times New Roman" w:cs="Times New Roman"/>
          <w:b/>
          <w:sz w:val="24"/>
        </w:rPr>
        <w:t>Mons</w:t>
      </w:r>
      <w:proofErr w:type="spellEnd"/>
      <w:r w:rsidRPr="001C5E05">
        <w:rPr>
          <w:rFonts w:ascii="Times New Roman" w:eastAsia="Times New Roman" w:hAnsi="Times New Roman" w:cs="Times New Roman"/>
          <w:b/>
          <w:sz w:val="24"/>
        </w:rPr>
        <w:t xml:space="preserve">. Giulio Morelli </w:t>
      </w:r>
      <w:proofErr w:type="spellStart"/>
      <w:r w:rsidRPr="001C5E05">
        <w:rPr>
          <w:rFonts w:ascii="Times New Roman" w:eastAsia="Times New Roman" w:hAnsi="Times New Roman" w:cs="Times New Roman"/>
          <w:b/>
          <w:sz w:val="24"/>
        </w:rPr>
        <w:t>Pallavicini</w:t>
      </w:r>
      <w:proofErr w:type="spellEnd"/>
      <w:r w:rsidRPr="001C5E05">
        <w:rPr>
          <w:rFonts w:ascii="Times New Roman" w:eastAsia="Times New Roman" w:hAnsi="Times New Roman" w:cs="Times New Roman"/>
          <w:b/>
          <w:sz w:val="24"/>
        </w:rPr>
        <w:t xml:space="preserve"> </w:t>
      </w:r>
      <w:proofErr w:type="spellStart"/>
      <w:r w:rsidRPr="001C5E05">
        <w:rPr>
          <w:rFonts w:ascii="Times New Roman" w:eastAsia="Times New Roman" w:hAnsi="Times New Roman" w:cs="Times New Roman"/>
          <w:b/>
          <w:sz w:val="24"/>
        </w:rPr>
        <w:t>Baronio</w:t>
      </w:r>
      <w:proofErr w:type="spellEnd"/>
      <w:r w:rsidRPr="001C5E05">
        <w:rPr>
          <w:rFonts w:ascii="Times New Roman" w:eastAsia="Times New Roman" w:hAnsi="Times New Roman" w:cs="Times New Roman"/>
          <w:b/>
          <w:sz w:val="24"/>
        </w:rPr>
        <w:t>”;</w:t>
      </w:r>
    </w:p>
    <w:p w:rsidR="00FA3E99" w:rsidRPr="001C5E05" w:rsidRDefault="001C5E05">
      <w:pPr>
        <w:spacing w:before="119" w:after="240"/>
        <w:jc w:val="both"/>
        <w:rPr>
          <w:rFonts w:ascii="Times New Roman" w:eastAsia="Times New Roman" w:hAnsi="Times New Roman" w:cs="Times New Roman"/>
          <w:color w:val="auto"/>
          <w:sz w:val="24"/>
        </w:rPr>
      </w:pPr>
      <w:r w:rsidRPr="001C5E05">
        <w:rPr>
          <w:rFonts w:ascii="Times New Roman" w:eastAsia="Times New Roman" w:hAnsi="Times New Roman" w:cs="Times New Roman"/>
          <w:sz w:val="24"/>
        </w:rPr>
        <w:t>Con</w:t>
      </w:r>
      <w:r w:rsidRPr="001C5E05">
        <w:rPr>
          <w:rFonts w:ascii="Times New Roman" w:eastAsia="Times New Roman" w:hAnsi="Times New Roman" w:cs="Times New Roman"/>
          <w:sz w:val="24"/>
        </w:rPr>
        <w:t xml:space="preserve">sapevole che le attestazioni non veritiere eventualmente contenute nella presente dichiarazione sostitutiva di certificazione e di atto di notorietà (D.P.R. n. 445 del 28/12/2000) sono punibili ai sensi del combinato disposto di cui all’art. 76 del D.P.R. </w:t>
      </w:r>
      <w:r w:rsidRPr="001C5E05">
        <w:rPr>
          <w:rFonts w:ascii="Times New Roman" w:eastAsia="Times New Roman" w:hAnsi="Times New Roman" w:cs="Times New Roman"/>
          <w:sz w:val="24"/>
        </w:rPr>
        <w:t xml:space="preserve">n. 445/2000 e </w:t>
      </w:r>
      <w:proofErr w:type="spellStart"/>
      <w:r w:rsidRPr="001C5E05">
        <w:rPr>
          <w:rFonts w:ascii="Times New Roman" w:eastAsia="Times New Roman" w:hAnsi="Times New Roman" w:cs="Times New Roman"/>
          <w:sz w:val="24"/>
        </w:rPr>
        <w:t>ss.</w:t>
      </w:r>
      <w:proofErr w:type="gramStart"/>
      <w:r w:rsidRPr="001C5E05">
        <w:rPr>
          <w:rFonts w:ascii="Times New Roman" w:eastAsia="Times New Roman" w:hAnsi="Times New Roman" w:cs="Times New Roman"/>
          <w:sz w:val="24"/>
        </w:rPr>
        <w:t>mm.ii</w:t>
      </w:r>
      <w:proofErr w:type="spellEnd"/>
      <w:proofErr w:type="gramEnd"/>
      <w:r w:rsidRPr="001C5E05">
        <w:rPr>
          <w:rFonts w:ascii="Times New Roman" w:eastAsia="Times New Roman" w:hAnsi="Times New Roman" w:cs="Times New Roman"/>
          <w:sz w:val="24"/>
        </w:rPr>
        <w:t xml:space="preserve"> e all’art. 483 del Codice Penale ai sensi e per gli effetti di cui agli artt. 46 e 47 del D.PR. 445/2000 e </w:t>
      </w:r>
      <w:proofErr w:type="spellStart"/>
      <w:r w:rsidRPr="001C5E05">
        <w:rPr>
          <w:rFonts w:ascii="Times New Roman" w:eastAsia="Times New Roman" w:hAnsi="Times New Roman" w:cs="Times New Roman"/>
          <w:sz w:val="24"/>
        </w:rPr>
        <w:t>ss.</w:t>
      </w:r>
      <w:proofErr w:type="gramStart"/>
      <w:r w:rsidRPr="001C5E05">
        <w:rPr>
          <w:rFonts w:ascii="Times New Roman" w:eastAsia="Times New Roman" w:hAnsi="Times New Roman" w:cs="Times New Roman"/>
          <w:sz w:val="24"/>
        </w:rPr>
        <w:t>mm.ii</w:t>
      </w:r>
      <w:proofErr w:type="spellEnd"/>
      <w:r w:rsidRPr="001C5E05">
        <w:rPr>
          <w:rFonts w:ascii="Times New Roman" w:eastAsia="Times New Roman" w:hAnsi="Times New Roman" w:cs="Times New Roman"/>
          <w:sz w:val="24"/>
        </w:rPr>
        <w:t>.</w:t>
      </w:r>
      <w:proofErr w:type="gramEnd"/>
    </w:p>
    <w:p w:rsidR="00FA3E99" w:rsidRDefault="00FA3E99">
      <w:pPr>
        <w:spacing w:before="119" w:after="119"/>
        <w:jc w:val="center"/>
        <w:rPr>
          <w:rFonts w:eastAsia="Calibri" w:cs="Calibri"/>
          <w:color w:val="auto"/>
        </w:rPr>
      </w:pPr>
    </w:p>
    <w:p w:rsidR="00FA3E99" w:rsidRDefault="001C5E05">
      <w:pPr>
        <w:spacing w:before="119" w:after="119"/>
        <w:jc w:val="center"/>
        <w:rPr>
          <w:rFonts w:ascii="Times New Roman" w:eastAsia="Times New Roman" w:hAnsi="Times New Roman" w:cs="Times New Roman"/>
          <w:b/>
          <w:color w:val="auto"/>
          <w:sz w:val="24"/>
        </w:rPr>
      </w:pPr>
      <w:r>
        <w:rPr>
          <w:rFonts w:ascii="Times New Roman" w:eastAsia="Times New Roman" w:hAnsi="Times New Roman" w:cs="Times New Roman"/>
          <w:b/>
          <w:sz w:val="24"/>
        </w:rPr>
        <w:t>DICHIARA</w:t>
      </w:r>
    </w:p>
    <w:p w:rsidR="00FA3E99" w:rsidRDefault="00FA3E99">
      <w:pPr>
        <w:spacing w:before="119" w:after="119"/>
        <w:jc w:val="center"/>
        <w:rPr>
          <w:rFonts w:eastAsia="Calibri" w:cs="Calibri"/>
          <w:color w:val="auto"/>
        </w:rPr>
      </w:pPr>
    </w:p>
    <w:p w:rsidR="00FA3E99" w:rsidRDefault="001C5E05">
      <w:pPr>
        <w:tabs>
          <w:tab w:val="left" w:pos="560"/>
        </w:tabs>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di essere cittadino/a italiano/a ed iscritto/a nelle liste elettorali,</w:t>
      </w:r>
    </w:p>
    <w:p w:rsidR="00FA3E99" w:rsidRDefault="001C5E05">
      <w:pPr>
        <w:tabs>
          <w:tab w:val="left" w:pos="560"/>
        </w:tabs>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o di essere cittadino/a</w:t>
      </w:r>
      <w:r>
        <w:rPr>
          <w:rFonts w:ascii="Times New Roman" w:eastAsia="Times New Roman" w:hAnsi="Times New Roman" w:cs="Times New Roman"/>
          <w:sz w:val="24"/>
        </w:rPr>
        <w:t xml:space="preserve"> di stati membri U.E.,</w:t>
      </w:r>
    </w:p>
    <w:p w:rsidR="00FA3E99" w:rsidRDefault="001C5E05">
      <w:pPr>
        <w:tabs>
          <w:tab w:val="left" w:pos="560"/>
        </w:tabs>
        <w:rPr>
          <w:rFonts w:ascii="Times New Roman" w:eastAsia="Times New Roman" w:hAnsi="Times New Roman" w:cs="Times New Roman"/>
          <w:b/>
          <w:color w:val="auto"/>
          <w:sz w:val="24"/>
          <w:u w:val="single"/>
        </w:rPr>
      </w:pPr>
      <w:r>
        <w:rPr>
          <w:rFonts w:ascii="Times New Roman" w:eastAsia="Times New Roman" w:hAnsi="Times New Roman" w:cs="Times New Roman"/>
          <w:b/>
          <w:sz w:val="24"/>
          <w:u w:val="single"/>
        </w:rPr>
        <w:t>oppure</w:t>
      </w:r>
    </w:p>
    <w:p w:rsidR="00FA3E99" w:rsidRDefault="001C5E05">
      <w:pPr>
        <w:tabs>
          <w:tab w:val="left" w:pos="565"/>
        </w:tabs>
        <w:jc w:val="both"/>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 xml:space="preserve">di essere cittadino/a di stati membri extra U.E., titolare di permesso di soggiorno CE per soggiornanti di lungo periodo oppure regolarmente soggiornante in Italia, </w:t>
      </w:r>
    </w:p>
    <w:p w:rsidR="00FA3E99" w:rsidRDefault="001C5E05">
      <w:pPr>
        <w:tabs>
          <w:tab w:val="left" w:pos="560"/>
        </w:tabs>
        <w:jc w:val="center"/>
        <w:rPr>
          <w:rFonts w:ascii="Times New Roman" w:eastAsia="Times New Roman" w:hAnsi="Times New Roman" w:cs="Times New Roman"/>
          <w:i/>
          <w:iCs/>
          <w:color w:val="auto"/>
          <w:sz w:val="20"/>
          <w:szCs w:val="20"/>
        </w:rPr>
      </w:pPr>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crocettare</w:t>
      </w:r>
      <w:proofErr w:type="spellEnd"/>
      <w:r>
        <w:rPr>
          <w:rFonts w:ascii="Times New Roman" w:eastAsia="Times New Roman" w:hAnsi="Times New Roman" w:cs="Times New Roman"/>
          <w:i/>
          <w:iCs/>
          <w:sz w:val="20"/>
          <w:szCs w:val="20"/>
        </w:rPr>
        <w:t xml:space="preserve"> la casistica idonea)</w:t>
      </w:r>
    </w:p>
    <w:p w:rsidR="00FA3E99" w:rsidRDefault="00FA3E99">
      <w:pPr>
        <w:tabs>
          <w:tab w:val="left" w:pos="560"/>
        </w:tabs>
        <w:rPr>
          <w:rFonts w:eastAsia="Calibri" w:cs="Calibri"/>
          <w:color w:val="auto"/>
        </w:rPr>
      </w:pPr>
    </w:p>
    <w:p w:rsidR="00FA3E99" w:rsidRDefault="001C5E05">
      <w:pPr>
        <w:tabs>
          <w:tab w:val="left" w:pos="560"/>
        </w:tabs>
        <w:jc w:val="both"/>
      </w:pPr>
      <w:r>
        <w:rPr>
          <w:rFonts w:ascii="Webdings" w:eastAsia="Webdings" w:hAnsi="Webdings" w:cs="Webdings"/>
          <w:sz w:val="24"/>
        </w:rPr>
        <w:lastRenderedPageBreak/>
        <w:t></w:t>
      </w:r>
      <w:r>
        <w:rPr>
          <w:rFonts w:ascii="Webdings" w:eastAsia="Webdings" w:hAnsi="Webdings" w:cs="Webdings"/>
          <w:sz w:val="24"/>
        </w:rPr>
        <w:tab/>
      </w:r>
      <w:r>
        <w:rPr>
          <w:rFonts w:ascii="Times New Roman" w:eastAsia="Times New Roman" w:hAnsi="Times New Roman" w:cs="Times New Roman"/>
          <w:sz w:val="24"/>
        </w:rPr>
        <w:t>di non aver riportato</w:t>
      </w:r>
      <w:r>
        <w:rPr>
          <w:rFonts w:ascii="Times New Roman" w:eastAsia="Times New Roman" w:hAnsi="Times New Roman" w:cs="Times New Roman"/>
          <w:sz w:val="24"/>
        </w:rPr>
        <w:t xml:space="preserve"> condanne definitive per delitti non colposi o per reati tributari;</w:t>
      </w:r>
    </w:p>
    <w:p w:rsidR="00FA3E99" w:rsidRDefault="00FA3E99">
      <w:pPr>
        <w:tabs>
          <w:tab w:val="left" w:pos="560"/>
        </w:tabs>
        <w:jc w:val="both"/>
        <w:rPr>
          <w:rFonts w:eastAsia="Calibri" w:cs="Calibri"/>
          <w:color w:val="auto"/>
          <w:sz w:val="26"/>
          <w:szCs w:val="26"/>
        </w:rPr>
      </w:pPr>
    </w:p>
    <w:p w:rsidR="00FA3E99" w:rsidRDefault="001C5E05">
      <w:pPr>
        <w:tabs>
          <w:tab w:val="left" w:pos="560"/>
        </w:tabs>
        <w:jc w:val="both"/>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di non avere riportato condanne penali (anche a seguito di patteggiamento) per reati contro la pubblica amministrazione;</w:t>
      </w:r>
    </w:p>
    <w:p w:rsidR="00FA3E99" w:rsidRDefault="00FA3E99">
      <w:pPr>
        <w:tabs>
          <w:tab w:val="left" w:pos="560"/>
        </w:tabs>
        <w:jc w:val="both"/>
        <w:rPr>
          <w:rFonts w:ascii="Times New Roman" w:eastAsia="Times New Roman" w:hAnsi="Times New Roman" w:cs="Times New Roman"/>
          <w:b/>
          <w:color w:val="auto"/>
          <w:sz w:val="24"/>
        </w:rPr>
      </w:pPr>
    </w:p>
    <w:p w:rsidR="00FA3E99" w:rsidRDefault="001C5E05">
      <w:pPr>
        <w:tabs>
          <w:tab w:val="left" w:pos="560"/>
        </w:tabs>
        <w:jc w:val="both"/>
        <w:rPr>
          <w:rFonts w:ascii="Times New Roman" w:eastAsia="Times New Roman" w:hAnsi="Times New Roman" w:cs="Times New Roman"/>
          <w:b/>
          <w:color w:val="auto"/>
          <w:sz w:val="24"/>
        </w:rPr>
      </w:pPr>
      <w:r>
        <w:rPr>
          <w:rFonts w:ascii="Times New Roman" w:eastAsia="Times New Roman" w:hAnsi="Times New Roman" w:cs="Times New Roman"/>
          <w:b/>
          <w:sz w:val="24"/>
        </w:rPr>
        <w:t xml:space="preserve">oppure </w:t>
      </w:r>
    </w:p>
    <w:p w:rsidR="00FA3E99" w:rsidRDefault="001C5E05">
      <w:pPr>
        <w:tabs>
          <w:tab w:val="left" w:pos="544"/>
        </w:tabs>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di avere riportato</w:t>
      </w:r>
      <w:r>
        <w:rPr>
          <w:rFonts w:ascii="Times New Roman" w:eastAsia="Times New Roman" w:hAnsi="Times New Roman" w:cs="Times New Roman"/>
          <w:sz w:val="24"/>
        </w:rPr>
        <w:t xml:space="preserve"> le seguenti condanne penali (anche a seguito di patteggiamento) per reati contro la pubblica amministrazione:</w:t>
      </w:r>
    </w:p>
    <w:p w:rsidR="00FA3E99" w:rsidRDefault="00FA3E99">
      <w:pPr>
        <w:rPr>
          <w:rFonts w:eastAsia="Calibri" w:cs="Calibri"/>
          <w:color w:val="auto"/>
        </w:rPr>
      </w:pPr>
    </w:p>
    <w:tbl>
      <w:tblPr>
        <w:tblW w:w="9634" w:type="dxa"/>
        <w:tblLayout w:type="fixed"/>
        <w:tblCellMar>
          <w:left w:w="55" w:type="dxa"/>
          <w:right w:w="55" w:type="dxa"/>
        </w:tblCellMar>
        <w:tblLook w:val="04A0" w:firstRow="1" w:lastRow="0" w:firstColumn="1" w:lastColumn="0" w:noHBand="0" w:noVBand="1"/>
      </w:tblPr>
      <w:tblGrid>
        <w:gridCol w:w="2631"/>
        <w:gridCol w:w="1465"/>
        <w:gridCol w:w="1835"/>
        <w:gridCol w:w="2054"/>
        <w:gridCol w:w="1649"/>
      </w:tblGrid>
      <w:tr w:rsidR="00FA3E99">
        <w:tc>
          <w:tcPr>
            <w:tcW w:w="2631"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SPECIFICARE SE REATO EX ART. 3,</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COMMA 1, L. 97/2001 O ALTRO REATO</w:t>
            </w:r>
          </w:p>
        </w:tc>
        <w:tc>
          <w:tcPr>
            <w:tcW w:w="146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DATA DEL</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PROVVEDIMENTO</w:t>
            </w:r>
          </w:p>
        </w:tc>
        <w:tc>
          <w:tcPr>
            <w:tcW w:w="183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DURATA PENA</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ACCESSORIA</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DELL’INTERDIZIONE</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DAI PUBBLICI U</w:t>
            </w:r>
            <w:r>
              <w:rPr>
                <w:rFonts w:ascii="Times New Roman" w:eastAsia="Times New Roman" w:hAnsi="Times New Roman" w:cs="Times New Roman"/>
                <w:b/>
                <w:sz w:val="14"/>
              </w:rPr>
              <w:t>FFICI</w:t>
            </w: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EVENTUALE CONSEGUENTE</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CESSAZIONE RAPPORTO DI</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LAVORO DIPENDENTE O</w:t>
            </w:r>
          </w:p>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AUTONOMO</w:t>
            </w:r>
          </w:p>
        </w:tc>
        <w:tc>
          <w:tcPr>
            <w:tcW w:w="1649"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1C5E05">
            <w:pPr>
              <w:rPr>
                <w:rFonts w:ascii="Times New Roman" w:eastAsia="Times New Roman" w:hAnsi="Times New Roman" w:cs="Times New Roman"/>
                <w:b/>
                <w:color w:val="auto"/>
                <w:sz w:val="14"/>
              </w:rPr>
            </w:pPr>
            <w:r>
              <w:rPr>
                <w:rFonts w:ascii="Times New Roman" w:eastAsia="Times New Roman" w:hAnsi="Times New Roman" w:cs="Times New Roman"/>
                <w:b/>
                <w:sz w:val="14"/>
              </w:rPr>
              <w:t>NOTE EVENTUALI</w:t>
            </w:r>
          </w:p>
        </w:tc>
      </w:tr>
      <w:tr w:rsidR="00FA3E99">
        <w:tc>
          <w:tcPr>
            <w:tcW w:w="2631"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46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83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649"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r>
      <w:tr w:rsidR="00FA3E99">
        <w:tc>
          <w:tcPr>
            <w:tcW w:w="2631"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46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83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649"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r>
      <w:tr w:rsidR="00FA3E99">
        <w:tc>
          <w:tcPr>
            <w:tcW w:w="2631"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46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83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649"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r>
      <w:tr w:rsidR="00FA3E99">
        <w:tc>
          <w:tcPr>
            <w:tcW w:w="2631"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46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835"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2054"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c>
          <w:tcPr>
            <w:tcW w:w="1649" w:type="dxa"/>
            <w:tcBorders>
              <w:top w:val="single" w:sz="2" w:space="0" w:color="000000"/>
              <w:left w:val="single" w:sz="2" w:space="0" w:color="000000"/>
              <w:bottom w:val="single" w:sz="2" w:space="0" w:color="000000"/>
              <w:right w:val="single" w:sz="2" w:space="0" w:color="000000"/>
            </w:tcBorders>
            <w:shd w:val="clear" w:color="auto" w:fill="FFFFFF"/>
          </w:tcPr>
          <w:p w:rsidR="00FA3E99" w:rsidRDefault="00FA3E99">
            <w:pPr>
              <w:rPr>
                <w:rFonts w:eastAsia="Calibri" w:cs="Calibri"/>
                <w:color w:val="auto"/>
              </w:rPr>
            </w:pPr>
          </w:p>
        </w:tc>
      </w:tr>
    </w:tbl>
    <w:p w:rsidR="00FA3E99" w:rsidRDefault="00FA3E99">
      <w:pPr>
        <w:tabs>
          <w:tab w:val="left" w:pos="552"/>
        </w:tabs>
        <w:spacing w:before="120"/>
        <w:jc w:val="both"/>
        <w:rPr>
          <w:rFonts w:eastAsia="Calibri" w:cs="Calibri"/>
          <w:color w:val="auto"/>
        </w:rPr>
      </w:pPr>
    </w:p>
    <w:p w:rsidR="00FA3E99" w:rsidRDefault="001C5E05">
      <w:pPr>
        <w:tabs>
          <w:tab w:val="left" w:pos="552"/>
        </w:tabs>
        <w:jc w:val="both"/>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di non es</w:t>
      </w:r>
      <w:r>
        <w:rPr>
          <w:rFonts w:ascii="Times New Roman" w:eastAsia="Times New Roman" w:hAnsi="Times New Roman" w:cs="Times New Roman"/>
          <w:sz w:val="24"/>
        </w:rPr>
        <w:t>sere destinatario/a di provvedimenti che riguardano l</w:t>
      </w:r>
      <w:r>
        <w:rPr>
          <w:rFonts w:ascii="Times New Roman" w:hAnsi="Times New Roman"/>
          <w:sz w:val="24"/>
        </w:rPr>
        <w:t xml:space="preserve">’applicazione di </w:t>
      </w:r>
      <w:proofErr w:type="gramStart"/>
      <w:r>
        <w:rPr>
          <w:rFonts w:ascii="Times New Roman" w:hAnsi="Times New Roman"/>
          <w:sz w:val="24"/>
        </w:rPr>
        <w:t>misure  di</w:t>
      </w:r>
      <w:proofErr w:type="gramEnd"/>
      <w:r>
        <w:rPr>
          <w:rFonts w:ascii="Times New Roman" w:hAnsi="Times New Roman"/>
          <w:sz w:val="24"/>
        </w:rPr>
        <w:t xml:space="preserve">     prevenzione, di decisioni civili e di </w:t>
      </w:r>
      <w:r>
        <w:rPr>
          <w:rFonts w:ascii="Times New Roman" w:hAnsi="Times New Roman"/>
          <w:sz w:val="24"/>
        </w:rPr>
        <w:t>provvedimenti amministratiti iscritti nel casellario giudiziale ai sensi della vigente normativ</w:t>
      </w:r>
      <w:r>
        <w:t>a;</w:t>
      </w:r>
    </w:p>
    <w:p w:rsidR="00FA3E99" w:rsidRDefault="00FA3E99">
      <w:pPr>
        <w:tabs>
          <w:tab w:val="left" w:pos="552"/>
        </w:tabs>
        <w:jc w:val="both"/>
        <w:rPr>
          <w:rFonts w:ascii="Times New Roman" w:eastAsia="Times New Roman" w:hAnsi="Times New Roman" w:cs="Times New Roman"/>
          <w:color w:val="auto"/>
          <w:sz w:val="24"/>
        </w:rPr>
      </w:pPr>
    </w:p>
    <w:p w:rsidR="00FA3E99" w:rsidRDefault="00FA3E99">
      <w:pPr>
        <w:tabs>
          <w:tab w:val="left" w:pos="552"/>
        </w:tabs>
        <w:jc w:val="both"/>
        <w:rPr>
          <w:rFonts w:ascii="Times New Roman" w:eastAsia="Times New Roman" w:hAnsi="Times New Roman" w:cs="Times New Roman"/>
          <w:color w:val="auto"/>
          <w:sz w:val="24"/>
        </w:rPr>
      </w:pPr>
    </w:p>
    <w:p w:rsidR="00FA3E99" w:rsidRDefault="001C5E05">
      <w:pPr>
        <w:tabs>
          <w:tab w:val="left" w:pos="552"/>
        </w:tabs>
        <w:jc w:val="both"/>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 xml:space="preserve">di non essere in alcuna delle condizioni di </w:t>
      </w:r>
      <w:proofErr w:type="spellStart"/>
      <w:r>
        <w:rPr>
          <w:rFonts w:ascii="Times New Roman" w:eastAsia="Times New Roman" w:hAnsi="Times New Roman" w:cs="Times New Roman"/>
          <w:sz w:val="24"/>
        </w:rPr>
        <w:t>incandidabilità</w:t>
      </w:r>
      <w:proofErr w:type="spellEnd"/>
      <w:r>
        <w:rPr>
          <w:rFonts w:ascii="Times New Roman" w:eastAsia="Times New Roman" w:hAnsi="Times New Roman" w:cs="Times New Roman"/>
          <w:sz w:val="24"/>
        </w:rPr>
        <w:t xml:space="preserve"> ineleggibilità od incompatibilità per la nomina a consigliere comunale contemplate al Capo II </w:t>
      </w:r>
      <w:r>
        <w:rPr>
          <w:rFonts w:ascii="Times New Roman" w:eastAsia="Times New Roman" w:hAnsi="Times New Roman" w:cs="Times New Roman"/>
          <w:sz w:val="24"/>
        </w:rPr>
        <w:t xml:space="preserve">del Titolo III del </w:t>
      </w:r>
      <w:proofErr w:type="spellStart"/>
      <w:proofErr w:type="gramStart"/>
      <w:r>
        <w:rPr>
          <w:rFonts w:ascii="Times New Roman" w:eastAsia="Times New Roman" w:hAnsi="Times New Roman" w:cs="Times New Roman"/>
          <w:sz w:val="24"/>
        </w:rPr>
        <w:t>D.Lgs</w:t>
      </w:r>
      <w:proofErr w:type="spellEnd"/>
      <w:proofErr w:type="gramEnd"/>
      <w:r>
        <w:rPr>
          <w:rFonts w:ascii="Times New Roman" w:eastAsia="Times New Roman" w:hAnsi="Times New Roman" w:cs="Times New Roman"/>
          <w:sz w:val="24"/>
        </w:rPr>
        <w:t xml:space="preserve"> 18.8.2000 n. 267 e </w:t>
      </w:r>
      <w:proofErr w:type="spellStart"/>
      <w:r>
        <w:rPr>
          <w:rFonts w:ascii="Times New Roman" w:eastAsia="Times New Roman" w:hAnsi="Times New Roman" w:cs="Times New Roman"/>
          <w:sz w:val="24"/>
        </w:rPr>
        <w:t>ss.mm.ii</w:t>
      </w:r>
      <w:proofErr w:type="spellEnd"/>
      <w:r>
        <w:rPr>
          <w:rFonts w:ascii="Times New Roman" w:eastAsia="Times New Roman" w:hAnsi="Times New Roman" w:cs="Times New Roman"/>
          <w:sz w:val="24"/>
        </w:rPr>
        <w:t>.;</w:t>
      </w:r>
    </w:p>
    <w:p w:rsidR="00FA3E99" w:rsidRDefault="00FA3E99">
      <w:pPr>
        <w:tabs>
          <w:tab w:val="left" w:pos="552"/>
        </w:tabs>
        <w:jc w:val="both"/>
        <w:rPr>
          <w:rFonts w:ascii="Times New Roman" w:eastAsia="Times New Roman" w:hAnsi="Times New Roman" w:cs="Times New Roman"/>
          <w:color w:val="auto"/>
          <w:sz w:val="24"/>
        </w:rPr>
      </w:pPr>
    </w:p>
    <w:p w:rsidR="00FA3E99" w:rsidRDefault="001C5E05">
      <w:pPr>
        <w:tabs>
          <w:tab w:val="left" w:pos="560"/>
        </w:tabs>
        <w:jc w:val="both"/>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 xml:space="preserve"> di non trovarsi in alcuna delle cause di incompatibilità' previste dall'art. 1, comma 734, della L. 296/2006 ai sensi del quale n</w:t>
      </w:r>
      <w:r>
        <w:rPr>
          <w:rFonts w:ascii="Times New Roman" w:eastAsia="Times New Roman" w:hAnsi="Times New Roman" w:cs="Times New Roman"/>
          <w:sz w:val="24"/>
        </w:rPr>
        <w:t>on può essere nominato amministratore di ente, istituzione, azienda</w:t>
      </w:r>
      <w:r>
        <w:rPr>
          <w:rFonts w:ascii="Times New Roman" w:eastAsia="Times New Roman" w:hAnsi="Times New Roman" w:cs="Times New Roman"/>
          <w:sz w:val="24"/>
        </w:rPr>
        <w:t xml:space="preserve"> pubblica, società a totale o parziale capitale pubblico chi, avendo ricoperto nei cinque anni precedenti incarichi analoghi, abbia chiuso in perdita tre esercizi consecutivi</w:t>
      </w:r>
      <w:r>
        <w:rPr>
          <w:rFonts w:ascii="Times New Roman" w:eastAsia="Times New Roman" w:hAnsi="Times New Roman" w:cs="Times New Roman"/>
          <w:sz w:val="24"/>
        </w:rPr>
        <w:t xml:space="preserve"> tenuto conto della sospensione di cui all'art. 16-sexies, comma 3, del D.L. 21 ot</w:t>
      </w:r>
      <w:r>
        <w:rPr>
          <w:rFonts w:ascii="Times New Roman" w:eastAsia="Times New Roman" w:hAnsi="Times New Roman" w:cs="Times New Roman"/>
          <w:sz w:val="24"/>
        </w:rPr>
        <w:t>tobre 2021, n. 146, convertito con modificazioni dalla L. 17 dicembre 2021, n. 215;</w:t>
      </w:r>
    </w:p>
    <w:p w:rsidR="00FA3E99" w:rsidRDefault="00FA3E99">
      <w:pPr>
        <w:tabs>
          <w:tab w:val="left" w:pos="560"/>
        </w:tabs>
        <w:jc w:val="both"/>
        <w:rPr>
          <w:rFonts w:ascii="Times New Roman" w:eastAsia="Times New Roman" w:hAnsi="Times New Roman" w:cs="Times New Roman"/>
          <w:color w:val="auto"/>
          <w:sz w:val="24"/>
        </w:rPr>
      </w:pPr>
    </w:p>
    <w:p w:rsidR="00FA3E99" w:rsidRDefault="001C5E05">
      <w:pPr>
        <w:tabs>
          <w:tab w:val="left" w:pos="565"/>
        </w:tabs>
        <w:jc w:val="both"/>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di avere preso visione e di accettare i criteri e le disposizioni contenute nel documento “Indirizzi per la nomina e la designazione dei rappresentanti del Comune press</w:t>
      </w:r>
      <w:r>
        <w:rPr>
          <w:rFonts w:ascii="Times New Roman" w:eastAsia="Times New Roman" w:hAnsi="Times New Roman" w:cs="Times New Roman"/>
          <w:sz w:val="24"/>
        </w:rPr>
        <w:t>o Enti, Aziende e Istituzioni”</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approvato dal Consiglio Comunale di Ravenna il 01.08.2016 con deliberazione P.G. n.111544/122, dichiarata immediatamente eseguibile, in particolare di essere in possesso dei requisiti di cui agli articoli 2 e 3 del documento </w:t>
      </w:r>
      <w:r>
        <w:rPr>
          <w:rFonts w:ascii="Times New Roman" w:eastAsia="Times New Roman" w:hAnsi="Times New Roman" w:cs="Times New Roman"/>
          <w:sz w:val="24"/>
        </w:rPr>
        <w:t xml:space="preserve">stesso”; </w:t>
      </w:r>
    </w:p>
    <w:p w:rsidR="00FA3E99" w:rsidRDefault="00FA3E99">
      <w:pPr>
        <w:tabs>
          <w:tab w:val="left" w:pos="565"/>
        </w:tabs>
        <w:jc w:val="both"/>
        <w:rPr>
          <w:rFonts w:ascii="Times New Roman" w:eastAsia="Times New Roman" w:hAnsi="Times New Roman" w:cs="Times New Roman"/>
          <w:color w:val="auto"/>
          <w:sz w:val="24"/>
        </w:rPr>
      </w:pPr>
    </w:p>
    <w:p w:rsidR="00FA3E99" w:rsidRDefault="001C5E05">
      <w:pPr>
        <w:tabs>
          <w:tab w:val="left" w:pos="552"/>
        </w:tabs>
        <w:jc w:val="both"/>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 xml:space="preserve">la piena condivisione degli obiettivi di mandato </w:t>
      </w:r>
      <w:proofErr w:type="spellStart"/>
      <w:r>
        <w:rPr>
          <w:rFonts w:ascii="Times New Roman" w:eastAsia="Times New Roman" w:hAnsi="Times New Roman" w:cs="Times New Roman"/>
          <w:sz w:val="24"/>
        </w:rPr>
        <w:t>dell</w:t>
      </w:r>
      <w:r>
        <w:rPr>
          <w:rFonts w:ascii="Webdings" w:eastAsia="Webdings" w:hAnsi="Webdings" w:cs="Webdings"/>
          <w:sz w:val="24"/>
        </w:rPr>
        <w:t></w:t>
      </w:r>
      <w:r>
        <w:rPr>
          <w:rFonts w:ascii="Times New Roman" w:eastAsia="Times New Roman" w:hAnsi="Times New Roman" w:cs="Times New Roman"/>
          <w:sz w:val="24"/>
        </w:rPr>
        <w:t>ente</w:t>
      </w:r>
      <w:proofErr w:type="spellEnd"/>
      <w:r>
        <w:rPr>
          <w:rFonts w:ascii="Times New Roman" w:eastAsia="Times New Roman" w:hAnsi="Times New Roman" w:cs="Times New Roman"/>
          <w:sz w:val="24"/>
        </w:rPr>
        <w:t xml:space="preserve"> per la specifica area di attività della </w:t>
      </w:r>
      <w:proofErr w:type="gramStart"/>
      <w:r>
        <w:rPr>
          <w:rFonts w:ascii="Times New Roman" w:eastAsia="Times New Roman" w:hAnsi="Times New Roman" w:cs="Times New Roman"/>
          <w:sz w:val="24"/>
        </w:rPr>
        <w:t>nomina  secondo</w:t>
      </w:r>
      <w:proofErr w:type="gramEnd"/>
      <w:r>
        <w:rPr>
          <w:rFonts w:ascii="Times New Roman" w:eastAsia="Times New Roman" w:hAnsi="Times New Roman" w:cs="Times New Roman"/>
          <w:sz w:val="24"/>
        </w:rPr>
        <w:t xml:space="preserve"> quanto previsto dall’art. 5 del predetto documento;</w:t>
      </w:r>
    </w:p>
    <w:p w:rsidR="00FA3E99" w:rsidRDefault="00FA3E99">
      <w:pPr>
        <w:tabs>
          <w:tab w:val="left" w:pos="552"/>
        </w:tabs>
        <w:jc w:val="both"/>
        <w:rPr>
          <w:rFonts w:ascii="Times New Roman" w:eastAsia="Times New Roman" w:hAnsi="Times New Roman" w:cs="Times New Roman"/>
          <w:color w:val="auto"/>
          <w:sz w:val="24"/>
        </w:rPr>
      </w:pPr>
    </w:p>
    <w:p w:rsidR="00FA3E99" w:rsidRDefault="001C5E05">
      <w:pPr>
        <w:tabs>
          <w:tab w:val="left" w:pos="552"/>
        </w:tabs>
        <w:ind w:left="552" w:hanging="552"/>
        <w:jc w:val="both"/>
      </w:pPr>
      <w:r>
        <w:rPr>
          <w:rFonts w:ascii="Webdings" w:eastAsia="Webdings" w:hAnsi="Webdings" w:cs="Webdings"/>
          <w:sz w:val="24"/>
        </w:rPr>
        <w:t></w:t>
      </w:r>
      <w:r>
        <w:rPr>
          <w:rFonts w:ascii="Webdings" w:eastAsia="Webdings" w:hAnsi="Webdings" w:cs="Webdings"/>
          <w:sz w:val="24"/>
        </w:rPr>
        <w:tab/>
      </w:r>
      <w:proofErr w:type="spellStart"/>
      <w:r>
        <w:rPr>
          <w:rFonts w:ascii="Times New Roman" w:eastAsia="Times New Roman" w:hAnsi="Times New Roman" w:cs="Times New Roman"/>
          <w:sz w:val="24"/>
        </w:rPr>
        <w:t>l</w:t>
      </w:r>
      <w:r>
        <w:rPr>
          <w:rFonts w:ascii="Webdings" w:eastAsia="Webdings" w:hAnsi="Webdings" w:cs="Webdings"/>
          <w:sz w:val="24"/>
        </w:rPr>
        <w:t></w:t>
      </w:r>
      <w:r>
        <w:rPr>
          <w:rFonts w:ascii="Times New Roman" w:eastAsia="Times New Roman" w:hAnsi="Times New Roman" w:cs="Times New Roman"/>
          <w:sz w:val="24"/>
        </w:rPr>
        <w:t>insussistenza</w:t>
      </w:r>
      <w:proofErr w:type="spellEnd"/>
      <w:r>
        <w:rPr>
          <w:rFonts w:ascii="Times New Roman" w:eastAsia="Times New Roman" w:hAnsi="Times New Roman" w:cs="Times New Roman"/>
          <w:sz w:val="24"/>
        </w:rPr>
        <w:t xml:space="preserve"> di situazioni, anche potenziali, di conflitto di interess</w:t>
      </w:r>
      <w:r>
        <w:rPr>
          <w:rFonts w:ascii="Times New Roman" w:eastAsia="Times New Roman" w:hAnsi="Times New Roman" w:cs="Times New Roman"/>
          <w:sz w:val="24"/>
        </w:rPr>
        <w:t>e (vedere allegato);</w:t>
      </w:r>
    </w:p>
    <w:p w:rsidR="00FA3E99" w:rsidRDefault="00FA3E99">
      <w:pPr>
        <w:tabs>
          <w:tab w:val="left" w:pos="552"/>
        </w:tabs>
        <w:ind w:left="552" w:hanging="552"/>
        <w:jc w:val="both"/>
        <w:rPr>
          <w:rFonts w:ascii="Times New Roman" w:eastAsia="Times New Roman" w:hAnsi="Times New Roman" w:cs="Times New Roman"/>
          <w:color w:val="auto"/>
          <w:sz w:val="24"/>
        </w:rPr>
      </w:pPr>
    </w:p>
    <w:p w:rsidR="00FA3E99" w:rsidRDefault="001C5E05">
      <w:pPr>
        <w:tabs>
          <w:tab w:val="left" w:pos="560"/>
        </w:tabs>
        <w:jc w:val="both"/>
      </w:pPr>
      <w:r>
        <w:rPr>
          <w:rFonts w:ascii="Webdings" w:eastAsia="Webdings" w:hAnsi="Webdings" w:cs="Webdings"/>
          <w:sz w:val="24"/>
        </w:rPr>
        <w:t></w:t>
      </w:r>
      <w:r>
        <w:rPr>
          <w:rFonts w:ascii="Webdings" w:eastAsia="Webdings" w:hAnsi="Webdings" w:cs="Webdings"/>
          <w:sz w:val="24"/>
        </w:rPr>
        <w:tab/>
      </w:r>
      <w:r>
        <w:rPr>
          <w:rFonts w:ascii="Times New Roman" w:eastAsia="Times New Roman" w:hAnsi="Times New Roman" w:cs="Times New Roman"/>
          <w:sz w:val="24"/>
        </w:rPr>
        <w:t xml:space="preserve">di essere collocato/a in quiescenza </w:t>
      </w:r>
      <w:r>
        <w:rPr>
          <w:rFonts w:ascii="Times New Roman" w:eastAsia="Times New Roman" w:hAnsi="Times New Roman" w:cs="Times New Roman"/>
          <w:b/>
          <w:sz w:val="24"/>
        </w:rPr>
        <w:t>DAL</w:t>
      </w:r>
      <w:r>
        <w:rPr>
          <w:rFonts w:ascii="Times New Roman" w:eastAsia="Times New Roman" w:hAnsi="Times New Roman" w:cs="Times New Roman"/>
          <w:sz w:val="24"/>
        </w:rPr>
        <w:t xml:space="preserve"> ___________________________</w:t>
      </w:r>
      <w:proofErr w:type="gramStart"/>
      <w:r>
        <w:rPr>
          <w:rFonts w:ascii="Times New Roman" w:eastAsia="Times New Roman" w:hAnsi="Times New Roman" w:cs="Times New Roman"/>
          <w:sz w:val="24"/>
        </w:rPr>
        <w:t>_(</w:t>
      </w:r>
      <w:proofErr w:type="gramEnd"/>
      <w:r>
        <w:rPr>
          <w:rFonts w:ascii="Times New Roman" w:eastAsia="Times New Roman" w:hAnsi="Times New Roman" w:cs="Times New Roman"/>
          <w:sz w:val="24"/>
        </w:rPr>
        <w:t>indicare anno);</w:t>
      </w:r>
    </w:p>
    <w:p w:rsidR="00FA3E99" w:rsidRDefault="001C5E05">
      <w:pPr>
        <w:numPr>
          <w:ilvl w:val="0"/>
          <w:numId w:val="1"/>
        </w:numPr>
        <w:tabs>
          <w:tab w:val="left" w:pos="0"/>
        </w:tabs>
        <w:jc w:val="both"/>
      </w:pPr>
      <w:r>
        <w:rPr>
          <w:rFonts w:ascii="Times New Roman" w:eastAsia="Times New Roman" w:hAnsi="Times New Roman" w:cs="Times New Roman"/>
          <w:sz w:val="24"/>
        </w:rPr>
        <w:t xml:space="preserve">In tal caso </w:t>
      </w:r>
      <w:r>
        <w:rPr>
          <w:rFonts w:ascii="Times New Roman" w:eastAsia="Times New Roman" w:hAnsi="Times New Roman" w:cs="Times New Roman"/>
          <w:b/>
          <w:sz w:val="24"/>
        </w:rPr>
        <w:t>DICHIARA</w:t>
      </w:r>
      <w:r>
        <w:rPr>
          <w:rFonts w:ascii="Times New Roman" w:eastAsia="Times New Roman" w:hAnsi="Times New Roman" w:cs="Times New Roman"/>
          <w:sz w:val="24"/>
        </w:rPr>
        <w:t xml:space="preserve"> di essere a conoscenza di quanto disposto dall’art. 5, comma 9, del D.L. 6 luglio 2012, n. 95 convertito, con modificazioni dalla L. 7 agosto 2012, n. 135 e </w:t>
      </w:r>
      <w:proofErr w:type="spellStart"/>
      <w:r>
        <w:rPr>
          <w:rFonts w:ascii="Times New Roman" w:eastAsia="Times New Roman" w:hAnsi="Times New Roman" w:cs="Times New Roman"/>
          <w:sz w:val="24"/>
        </w:rPr>
        <w:t>ss.</w:t>
      </w:r>
      <w:proofErr w:type="gramStart"/>
      <w:r>
        <w:rPr>
          <w:rFonts w:ascii="Times New Roman" w:eastAsia="Times New Roman" w:hAnsi="Times New Roman" w:cs="Times New Roman"/>
          <w:sz w:val="24"/>
        </w:rPr>
        <w:t>mm.ii</w:t>
      </w:r>
      <w:proofErr w:type="spellEnd"/>
      <w:proofErr w:type="gramEnd"/>
      <w:r>
        <w:rPr>
          <w:rFonts w:ascii="Times New Roman" w:eastAsia="Times New Roman" w:hAnsi="Times New Roman" w:cs="Times New Roman"/>
          <w:sz w:val="24"/>
        </w:rPr>
        <w:t>;</w:t>
      </w:r>
    </w:p>
    <w:p w:rsidR="00FA3E99" w:rsidRDefault="001C5E05">
      <w:pPr>
        <w:tabs>
          <w:tab w:val="left" w:pos="555"/>
        </w:tabs>
        <w:ind w:left="552" w:hanging="552"/>
        <w:jc w:val="both"/>
        <w:rPr>
          <w:rFonts w:ascii="Times New Roman" w:eastAsia="Times New Roman" w:hAnsi="Times New Roman" w:cs="Times New Roman"/>
          <w:sz w:val="24"/>
        </w:rPr>
      </w:pPr>
      <w:r>
        <w:rPr>
          <w:rFonts w:ascii="Times New Roman" w:eastAsia="Times New Roman" w:hAnsi="Times New Roman" w:cs="Times New Roman"/>
          <w:sz w:val="24"/>
        </w:rPr>
        <w:tab/>
      </w:r>
    </w:p>
    <w:p w:rsidR="00FA3E99" w:rsidRDefault="001C5E05">
      <w:pPr>
        <w:tabs>
          <w:tab w:val="left" w:pos="555"/>
        </w:tabs>
        <w:ind w:left="552" w:hanging="552"/>
        <w:jc w:val="both"/>
        <w:rPr>
          <w:rFonts w:ascii="Times New Roman" w:eastAsia="Times New Roman" w:hAnsi="Times New Roman" w:cs="Times New Roman"/>
          <w:b/>
          <w:sz w:val="24"/>
        </w:rPr>
      </w:pPr>
      <w:r>
        <w:rPr>
          <w:rFonts w:ascii="Times New Roman" w:eastAsia="Times New Roman" w:hAnsi="Times New Roman" w:cs="Times New Roman"/>
          <w:b/>
          <w:sz w:val="24"/>
        </w:rPr>
        <w:t>oppure</w:t>
      </w:r>
    </w:p>
    <w:p w:rsidR="00FA3E99" w:rsidRDefault="001C5E05">
      <w:pPr>
        <w:tabs>
          <w:tab w:val="left" w:pos="565"/>
        </w:tabs>
        <w:jc w:val="both"/>
      </w:pPr>
      <w:r>
        <w:rPr>
          <w:rFonts w:ascii="Webdings" w:eastAsia="Webdings" w:hAnsi="Webdings" w:cs="Webdings"/>
          <w:sz w:val="24"/>
        </w:rPr>
        <w:t></w:t>
      </w:r>
      <w:r>
        <w:rPr>
          <w:rFonts w:ascii="Webdings" w:eastAsia="Webdings" w:hAnsi="Webdings" w:cs="Webdings"/>
          <w:b/>
          <w:sz w:val="24"/>
        </w:rPr>
        <w:tab/>
      </w:r>
      <w:r>
        <w:rPr>
          <w:rFonts w:ascii="Times New Roman" w:eastAsia="Times New Roman" w:hAnsi="Times New Roman" w:cs="Times New Roman"/>
          <w:sz w:val="24"/>
        </w:rPr>
        <w:t>di non essere collocato/a in quiescenza;</w:t>
      </w:r>
    </w:p>
    <w:p w:rsidR="00FA3E99" w:rsidRDefault="00FA3E99">
      <w:pPr>
        <w:tabs>
          <w:tab w:val="left" w:pos="565"/>
        </w:tabs>
        <w:jc w:val="both"/>
        <w:rPr>
          <w:rFonts w:ascii="Times New Roman" w:eastAsia="Times New Roman" w:hAnsi="Times New Roman" w:cs="Times New Roman"/>
          <w:sz w:val="24"/>
        </w:rPr>
      </w:pPr>
    </w:p>
    <w:p w:rsidR="00FA3E99" w:rsidRDefault="001C5E05">
      <w:pPr>
        <w:tabs>
          <w:tab w:val="left" w:pos="576"/>
        </w:tabs>
        <w:jc w:val="both"/>
      </w:pPr>
      <w:r>
        <w:rPr>
          <w:rFonts w:ascii="Webdings" w:eastAsia="Webdings" w:hAnsi="Webdings" w:cs="Webdings"/>
          <w:sz w:val="24"/>
        </w:rPr>
        <w:lastRenderedPageBreak/>
        <w:t></w:t>
      </w:r>
      <w:r>
        <w:rPr>
          <w:rFonts w:ascii="Webdings" w:eastAsia="Webdings" w:hAnsi="Webdings" w:cs="Webdings"/>
          <w:sz w:val="24"/>
        </w:rPr>
        <w:tab/>
      </w:r>
      <w:r w:rsidRPr="001C5E05">
        <w:rPr>
          <w:rFonts w:ascii="Times New Roman" w:eastAsia="Times New Roman" w:hAnsi="Times New Roman" w:cs="Times New Roman"/>
          <w:sz w:val="24"/>
        </w:rPr>
        <w:t xml:space="preserve">di non trovarsi, in alcuna delle </w:t>
      </w:r>
      <w:r w:rsidRPr="001C5E05">
        <w:rPr>
          <w:rFonts w:ascii="Times New Roman" w:eastAsia="Times New Roman" w:hAnsi="Times New Roman" w:cs="Times New Roman"/>
          <w:sz w:val="24"/>
        </w:rPr>
        <w:t xml:space="preserve">cause di incompatibilità e di </w:t>
      </w:r>
      <w:proofErr w:type="spellStart"/>
      <w:r w:rsidRPr="001C5E05">
        <w:rPr>
          <w:rFonts w:ascii="Times New Roman" w:eastAsia="Times New Roman" w:hAnsi="Times New Roman" w:cs="Times New Roman"/>
          <w:sz w:val="24"/>
        </w:rPr>
        <w:t>inconferibilità</w:t>
      </w:r>
      <w:proofErr w:type="spellEnd"/>
      <w:r w:rsidRPr="001C5E05">
        <w:rPr>
          <w:rFonts w:ascii="Times New Roman" w:eastAsia="Times New Roman" w:hAnsi="Times New Roman" w:cs="Times New Roman"/>
          <w:sz w:val="24"/>
        </w:rPr>
        <w:t xml:space="preserve"> di cui al </w:t>
      </w:r>
      <w:proofErr w:type="spellStart"/>
      <w:r w:rsidRPr="001C5E05">
        <w:rPr>
          <w:rFonts w:ascii="Times New Roman" w:eastAsia="Times New Roman" w:hAnsi="Times New Roman" w:cs="Times New Roman"/>
          <w:sz w:val="24"/>
        </w:rPr>
        <w:t>D.lgs</w:t>
      </w:r>
      <w:proofErr w:type="spellEnd"/>
      <w:r w:rsidRPr="001C5E05">
        <w:rPr>
          <w:rFonts w:ascii="Times New Roman" w:eastAsia="Times New Roman" w:hAnsi="Times New Roman" w:cs="Times New Roman"/>
          <w:sz w:val="24"/>
        </w:rPr>
        <w:t xml:space="preserve"> 39/2013, </w:t>
      </w:r>
      <w:r w:rsidRPr="001C5E05">
        <w:rPr>
          <w:rFonts w:ascii="Times New Roman" w:eastAsia="Webdings" w:hAnsi="Times New Roman" w:cs="Times New Roman"/>
          <w:sz w:val="24"/>
        </w:rPr>
        <w:t>“</w:t>
      </w:r>
      <w:r w:rsidRPr="001C5E05">
        <w:rPr>
          <w:rFonts w:ascii="Times New Roman" w:eastAsia="Times New Roman" w:hAnsi="Times New Roman" w:cs="Times New Roman"/>
          <w:sz w:val="24"/>
        </w:rPr>
        <w:t xml:space="preserve">Disposizioni in materia di </w:t>
      </w:r>
      <w:proofErr w:type="spellStart"/>
      <w:r w:rsidRPr="001C5E05">
        <w:rPr>
          <w:rFonts w:ascii="Times New Roman" w:eastAsia="Times New Roman" w:hAnsi="Times New Roman" w:cs="Times New Roman"/>
          <w:sz w:val="24"/>
        </w:rPr>
        <w:t>inconferibilità</w:t>
      </w:r>
      <w:proofErr w:type="spellEnd"/>
      <w:r w:rsidRPr="001C5E05">
        <w:rPr>
          <w:rFonts w:ascii="Times New Roman" w:eastAsia="Times New Roman" w:hAnsi="Times New Roman" w:cs="Times New Roman"/>
          <w:sz w:val="24"/>
        </w:rPr>
        <w:t xml:space="preserve"> e incompatibilità di incarichi presso le pubbliche amministrazioni e presso gli enti privati in controllo pubblico, a norma </w:t>
      </w:r>
      <w:proofErr w:type="spellStart"/>
      <w:r w:rsidRPr="001C5E05">
        <w:rPr>
          <w:rFonts w:ascii="Times New Roman" w:eastAsia="Times New Roman" w:hAnsi="Times New Roman" w:cs="Times New Roman"/>
          <w:sz w:val="24"/>
        </w:rPr>
        <w:t>dell</w:t>
      </w:r>
      <w:r w:rsidRPr="001C5E05">
        <w:rPr>
          <w:rFonts w:ascii="Times New Roman" w:eastAsia="Webdings" w:hAnsi="Times New Roman" w:cs="Times New Roman"/>
          <w:sz w:val="24"/>
        </w:rPr>
        <w:t>’</w:t>
      </w:r>
      <w:r w:rsidRPr="001C5E05">
        <w:rPr>
          <w:rFonts w:ascii="Times New Roman" w:eastAsia="Times New Roman" w:hAnsi="Times New Roman" w:cs="Times New Roman"/>
          <w:sz w:val="24"/>
        </w:rPr>
        <w:t>articolo</w:t>
      </w:r>
      <w:proofErr w:type="spellEnd"/>
      <w:r w:rsidRPr="001C5E05">
        <w:rPr>
          <w:rFonts w:ascii="Times New Roman" w:eastAsia="Times New Roman" w:hAnsi="Times New Roman" w:cs="Times New Roman"/>
          <w:sz w:val="24"/>
        </w:rPr>
        <w:t xml:space="preserve"> 1, </w:t>
      </w:r>
      <w:r w:rsidRPr="001C5E05">
        <w:rPr>
          <w:rFonts w:ascii="Times New Roman" w:eastAsia="Times New Roman" w:hAnsi="Times New Roman" w:cs="Times New Roman"/>
          <w:sz w:val="24"/>
        </w:rPr>
        <w:t xml:space="preserve">commi 49 e 50, della legge 6 novembre 2012, n. 190 e </w:t>
      </w:r>
      <w:proofErr w:type="spellStart"/>
      <w:r w:rsidRPr="001C5E05">
        <w:rPr>
          <w:rFonts w:ascii="Times New Roman" w:eastAsia="Times New Roman" w:hAnsi="Times New Roman" w:cs="Times New Roman"/>
          <w:sz w:val="24"/>
        </w:rPr>
        <w:t>ss.</w:t>
      </w:r>
      <w:proofErr w:type="gramStart"/>
      <w:r w:rsidRPr="001C5E05">
        <w:rPr>
          <w:rFonts w:ascii="Times New Roman" w:eastAsia="Times New Roman" w:hAnsi="Times New Roman" w:cs="Times New Roman"/>
          <w:sz w:val="24"/>
        </w:rPr>
        <w:t>mm.ii</w:t>
      </w:r>
      <w:proofErr w:type="spellEnd"/>
      <w:proofErr w:type="gramEnd"/>
      <w:r w:rsidRPr="001C5E05">
        <w:rPr>
          <w:rFonts w:ascii="Times New Roman" w:eastAsia="Times New Roman" w:hAnsi="Times New Roman" w:cs="Times New Roman"/>
          <w:sz w:val="24"/>
        </w:rPr>
        <w:t>, come meglio esplicitato nel modello C, da completare e restituire in allegato alla presente;</w:t>
      </w:r>
    </w:p>
    <w:p w:rsidR="00FA3E99" w:rsidRDefault="00FA3E99">
      <w:pPr>
        <w:tabs>
          <w:tab w:val="left" w:pos="0"/>
        </w:tabs>
        <w:jc w:val="both"/>
        <w:rPr>
          <w:rFonts w:eastAsia="Calibri" w:cs="Calibri"/>
          <w:color w:val="auto"/>
        </w:rPr>
      </w:pPr>
    </w:p>
    <w:p w:rsidR="00FA3E99" w:rsidRDefault="001C5E05">
      <w:pPr>
        <w:tabs>
          <w:tab w:val="left" w:pos="564"/>
        </w:tabs>
        <w:jc w:val="both"/>
      </w:pP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di essere a conoscenza dell’obbligo di comunicazione tempestiva in ordine all’insorgere di una </w:t>
      </w:r>
      <w:r>
        <w:rPr>
          <w:rFonts w:ascii="Times New Roman" w:eastAsia="Times New Roman" w:hAnsi="Times New Roman" w:cs="Times New Roman"/>
          <w:sz w:val="24"/>
        </w:rPr>
        <w:t xml:space="preserve">delle cause di </w:t>
      </w:r>
      <w:proofErr w:type="spellStart"/>
      <w:r>
        <w:rPr>
          <w:rFonts w:ascii="Times New Roman" w:eastAsia="Times New Roman" w:hAnsi="Times New Roman" w:cs="Times New Roman"/>
          <w:sz w:val="24"/>
        </w:rPr>
        <w:t>inconferibilità</w:t>
      </w:r>
      <w:proofErr w:type="spellEnd"/>
      <w:r>
        <w:rPr>
          <w:rFonts w:ascii="Times New Roman" w:eastAsia="Times New Roman" w:hAnsi="Times New Roman" w:cs="Times New Roman"/>
          <w:sz w:val="24"/>
        </w:rPr>
        <w:t xml:space="preserve"> e di incompatibilità di cui al decreto legislativo 39/2013;</w:t>
      </w:r>
    </w:p>
    <w:p w:rsidR="00FA3E99" w:rsidRDefault="00FA3E99">
      <w:pPr>
        <w:jc w:val="center"/>
        <w:rPr>
          <w:rFonts w:eastAsia="Calibri" w:cs="Calibri"/>
          <w:color w:val="auto"/>
        </w:rPr>
      </w:pPr>
    </w:p>
    <w:p w:rsidR="00FA3E99" w:rsidRDefault="001C5E05">
      <w:pPr>
        <w:spacing w:before="280"/>
        <w:jc w:val="center"/>
        <w:rPr>
          <w:rFonts w:ascii="Times New Roman" w:eastAsia="Times New Roman" w:hAnsi="Times New Roman" w:cs="Times New Roman"/>
          <w:b/>
          <w:color w:val="auto"/>
          <w:sz w:val="24"/>
        </w:rPr>
      </w:pPr>
      <w:r>
        <w:rPr>
          <w:rFonts w:ascii="Times New Roman" w:eastAsia="Times New Roman" w:hAnsi="Times New Roman" w:cs="Times New Roman"/>
          <w:b/>
          <w:sz w:val="24"/>
        </w:rPr>
        <w:t>DICHIARA INOLTRE</w:t>
      </w:r>
    </w:p>
    <w:p w:rsidR="00FA3E99" w:rsidRDefault="00FA3E99">
      <w:pPr>
        <w:spacing w:before="280"/>
        <w:jc w:val="center"/>
        <w:rPr>
          <w:rFonts w:eastAsia="Calibri" w:cs="Calibri"/>
          <w:color w:val="auto"/>
        </w:rPr>
      </w:pPr>
    </w:p>
    <w:p w:rsidR="00FA3E99" w:rsidRDefault="001C5E05">
      <w:pPr>
        <w:tabs>
          <w:tab w:val="left" w:pos="560"/>
        </w:tabs>
        <w:jc w:val="both"/>
      </w:pP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color w:val="FF00FF"/>
          <w:sz w:val="24"/>
        </w:rPr>
        <w:tab/>
      </w:r>
      <w:r>
        <w:rPr>
          <w:rFonts w:ascii="Times New Roman" w:eastAsia="Times New Roman" w:hAnsi="Times New Roman" w:cs="Times New Roman"/>
          <w:sz w:val="24"/>
        </w:rPr>
        <w:t xml:space="preserve">di essere disponibile in caso di effettivo conferimento dell’incarico ad accettare la nomina e di impegnarsi a rispettare gli obblighi e i </w:t>
      </w:r>
      <w:r>
        <w:rPr>
          <w:rFonts w:ascii="Times New Roman" w:eastAsia="Times New Roman" w:hAnsi="Times New Roman" w:cs="Times New Roman"/>
          <w:sz w:val="24"/>
        </w:rPr>
        <w:t xml:space="preserve">doveri inerenti alla carica, in particolare quelli previsti all’art. 10 “Osservanza degli indirizzi programmatici” e all’art. 12) “Pubblicità della situazione patrimoniale” del citato documento </w:t>
      </w:r>
      <w:proofErr w:type="gramStart"/>
      <w:r>
        <w:rPr>
          <w:rFonts w:ascii="Times New Roman" w:eastAsia="Times New Roman" w:hAnsi="Times New Roman" w:cs="Times New Roman"/>
          <w:sz w:val="24"/>
        </w:rPr>
        <w:t>“ Indirizzi</w:t>
      </w:r>
      <w:proofErr w:type="gramEnd"/>
      <w:r>
        <w:rPr>
          <w:rFonts w:ascii="Times New Roman" w:eastAsia="Times New Roman" w:hAnsi="Times New Roman" w:cs="Times New Roman"/>
          <w:sz w:val="24"/>
        </w:rPr>
        <w:t xml:space="preserve"> per la nomina e la designazione di rappresentanti </w:t>
      </w:r>
      <w:r>
        <w:rPr>
          <w:rFonts w:ascii="Times New Roman" w:eastAsia="Times New Roman" w:hAnsi="Times New Roman" w:cs="Times New Roman"/>
          <w:sz w:val="24"/>
        </w:rPr>
        <w:t>del Comune presso Enti, Aziende e Istituzioni”;</w:t>
      </w:r>
    </w:p>
    <w:p w:rsidR="00FA3E99" w:rsidRDefault="00FA3E99">
      <w:pPr>
        <w:tabs>
          <w:tab w:val="left" w:pos="560"/>
        </w:tabs>
        <w:jc w:val="both"/>
        <w:rPr>
          <w:rFonts w:ascii="Times New Roman" w:eastAsia="Times New Roman" w:hAnsi="Times New Roman" w:cs="Times New Roman"/>
          <w:color w:val="auto"/>
          <w:sz w:val="24"/>
        </w:rPr>
      </w:pPr>
    </w:p>
    <w:p w:rsidR="00FA3E99" w:rsidRDefault="001C5E05">
      <w:pPr>
        <w:tabs>
          <w:tab w:val="left" w:pos="565"/>
        </w:tabs>
        <w:jc w:val="both"/>
      </w:pP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d</w:t>
      </w:r>
      <w:r>
        <w:rPr>
          <w:rFonts w:ascii="Times New Roman" w:eastAsia="CourierNew" w:hAnsi="Times New Roman" w:cs="Times New Roman"/>
          <w:sz w:val="24"/>
        </w:rPr>
        <w:t>i essere a conoscenza che</w:t>
      </w:r>
      <w:r>
        <w:rPr>
          <w:rFonts w:ascii="Times New Roman" w:eastAsia="Tahoma" w:hAnsi="Times New Roman" w:cs="Times New Roman"/>
          <w:sz w:val="24"/>
        </w:rPr>
        <w:t xml:space="preserve"> il Comune di Ravenna procederà a rendere pubblico quanto necessario ai sensi del </w:t>
      </w:r>
      <w:proofErr w:type="spellStart"/>
      <w:proofErr w:type="gramStart"/>
      <w:r>
        <w:rPr>
          <w:rFonts w:ascii="Times New Roman" w:eastAsia="Tahoma" w:hAnsi="Times New Roman" w:cs="Times New Roman"/>
          <w:sz w:val="24"/>
        </w:rPr>
        <w:t>D.Lgs</w:t>
      </w:r>
      <w:proofErr w:type="gramEnd"/>
      <w:r>
        <w:rPr>
          <w:rFonts w:ascii="Times New Roman" w:eastAsia="Tahoma" w:hAnsi="Times New Roman" w:cs="Times New Roman"/>
          <w:sz w:val="24"/>
        </w:rPr>
        <w:t>.</w:t>
      </w:r>
      <w:proofErr w:type="spellEnd"/>
      <w:r>
        <w:rPr>
          <w:rFonts w:ascii="Times New Roman" w:eastAsia="Tahoma" w:hAnsi="Times New Roman" w:cs="Times New Roman"/>
          <w:sz w:val="24"/>
        </w:rPr>
        <w:t xml:space="preserve"> n. 33/2013 e </w:t>
      </w:r>
      <w:proofErr w:type="spellStart"/>
      <w:r>
        <w:rPr>
          <w:rFonts w:ascii="Times New Roman" w:eastAsia="Tahoma" w:hAnsi="Times New Roman" w:cs="Times New Roman"/>
          <w:sz w:val="24"/>
        </w:rPr>
        <w:t>ss.</w:t>
      </w:r>
      <w:proofErr w:type="gramStart"/>
      <w:r>
        <w:rPr>
          <w:rFonts w:ascii="Times New Roman" w:eastAsia="Tahoma" w:hAnsi="Times New Roman" w:cs="Times New Roman"/>
          <w:sz w:val="24"/>
        </w:rPr>
        <w:t>mm.ii</w:t>
      </w:r>
      <w:proofErr w:type="spellEnd"/>
      <w:r>
        <w:rPr>
          <w:rFonts w:ascii="Times New Roman" w:eastAsia="Tahoma" w:hAnsi="Times New Roman" w:cs="Times New Roman"/>
          <w:sz w:val="24"/>
        </w:rPr>
        <w:t>.</w:t>
      </w:r>
      <w:proofErr w:type="gramEnd"/>
      <w:r>
        <w:rPr>
          <w:rFonts w:ascii="Times New Roman" w:eastAsia="Tahoma" w:hAnsi="Times New Roman" w:cs="Times New Roman"/>
          <w:sz w:val="24"/>
        </w:rPr>
        <w:t xml:space="preserve"> </w:t>
      </w:r>
      <w:r>
        <w:rPr>
          <w:rFonts w:ascii="Times New Roman" w:eastAsia="Tahoma" w:hAnsi="Times New Roman" w:cs="Times New Roman"/>
          <w:sz w:val="24"/>
        </w:rPr>
        <w:t xml:space="preserve">e del </w:t>
      </w:r>
      <w:proofErr w:type="spellStart"/>
      <w:proofErr w:type="gramStart"/>
      <w:r>
        <w:rPr>
          <w:rFonts w:ascii="Times New Roman" w:eastAsia="Tahoma" w:hAnsi="Times New Roman" w:cs="Times New Roman"/>
          <w:sz w:val="24"/>
        </w:rPr>
        <w:t>D.Lgs</w:t>
      </w:r>
      <w:proofErr w:type="spellEnd"/>
      <w:proofErr w:type="gramEnd"/>
      <w:r>
        <w:rPr>
          <w:rFonts w:ascii="Times New Roman" w:eastAsia="Tahoma" w:hAnsi="Times New Roman" w:cs="Times New Roman"/>
          <w:sz w:val="24"/>
        </w:rPr>
        <w:t xml:space="preserve"> n. 39/2013</w:t>
      </w:r>
      <w:r>
        <w:rPr>
          <w:rFonts w:ascii="Times New Roman" w:eastAsia="Tahoma" w:hAnsi="Times New Roman" w:cs="Times New Roman"/>
          <w:sz w:val="24"/>
        </w:rPr>
        <w:t xml:space="preserve"> nella propria Sezione Amministrazione Trasp</w:t>
      </w:r>
      <w:r>
        <w:rPr>
          <w:rFonts w:ascii="Times New Roman" w:eastAsia="Tahoma" w:hAnsi="Times New Roman" w:cs="Times New Roman"/>
          <w:sz w:val="24"/>
        </w:rPr>
        <w:t>arente;</w:t>
      </w:r>
    </w:p>
    <w:p w:rsidR="00FA3E99" w:rsidRDefault="00FA3E99">
      <w:pPr>
        <w:tabs>
          <w:tab w:val="left" w:pos="565"/>
        </w:tabs>
        <w:jc w:val="both"/>
        <w:rPr>
          <w:rFonts w:eastAsia="Calibri" w:cs="Calibri"/>
          <w:color w:val="auto"/>
        </w:rPr>
      </w:pPr>
    </w:p>
    <w:p w:rsidR="00FA3E99" w:rsidRDefault="001C5E05">
      <w:pPr>
        <w:tabs>
          <w:tab w:val="left" w:pos="588"/>
        </w:tabs>
        <w:jc w:val="both"/>
      </w:pP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bookmarkStart w:id="0" w:name="_GoBack"/>
      <w:r>
        <w:rPr>
          <w:rFonts w:ascii="Times New Roman" w:eastAsia="Times New Roman" w:hAnsi="Times New Roman" w:cs="Times New Roman"/>
          <w:b/>
          <w:sz w:val="24"/>
        </w:rPr>
        <w:t>di essere stato/a informato/a</w:t>
      </w:r>
      <w:r>
        <w:rPr>
          <w:rFonts w:ascii="Times New Roman" w:eastAsia="Times New Roman" w:hAnsi="Times New Roman" w:cs="Times New Roman"/>
          <w:sz w:val="24"/>
        </w:rPr>
        <w:t xml:space="preserve">, ai sensi </w:t>
      </w:r>
      <w:r>
        <w:rPr>
          <w:rFonts w:ascii="Times New Roman" w:eastAsia="Times New Roman" w:hAnsi="Times New Roman" w:cs="Times New Roman"/>
          <w:color w:val="221F1F"/>
          <w:sz w:val="24"/>
        </w:rPr>
        <w:t xml:space="preserve">dell’art. 13 del Regolamento UE/2016/679, che dati personali forniti saranno oggetto di trattamento nel rispetto della citata normativa e degli obblighi di riservatezza cui è tenuto il </w:t>
      </w:r>
      <w:r>
        <w:rPr>
          <w:rFonts w:ascii="Times New Roman" w:eastAsia="Times New Roman" w:hAnsi="Times New Roman" w:cs="Times New Roman"/>
          <w:sz w:val="24"/>
        </w:rPr>
        <w:t>Comune di Ravenna</w:t>
      </w:r>
      <w:bookmarkEnd w:id="0"/>
      <w:r>
        <w:rPr>
          <w:rFonts w:ascii="Times New Roman" w:eastAsia="Times New Roman" w:hAnsi="Times New Roman" w:cs="Times New Roman"/>
          <w:sz w:val="24"/>
        </w:rPr>
        <w:t>.</w:t>
      </w:r>
    </w:p>
    <w:p w:rsidR="00FA3E99" w:rsidRDefault="00FA3E99">
      <w:pPr>
        <w:jc w:val="both"/>
        <w:rPr>
          <w:rFonts w:eastAsia="Calibri" w:cs="Calibri"/>
          <w:color w:val="auto"/>
        </w:rPr>
      </w:pPr>
    </w:p>
    <w:p w:rsidR="00FA3E99" w:rsidRDefault="00FA3E99">
      <w:pPr>
        <w:tabs>
          <w:tab w:val="left" w:pos="7920"/>
        </w:tabs>
        <w:jc w:val="both"/>
        <w:rPr>
          <w:rFonts w:eastAsia="Calibri" w:cs="Calibri"/>
          <w:color w:val="auto"/>
        </w:rPr>
      </w:pPr>
    </w:p>
    <w:p w:rsidR="00FA3E99" w:rsidRDefault="00FA3E99">
      <w:pPr>
        <w:tabs>
          <w:tab w:val="left" w:pos="7920"/>
        </w:tabs>
        <w:jc w:val="both"/>
        <w:rPr>
          <w:rFonts w:eastAsia="Calibri" w:cs="Calibri"/>
          <w:color w:val="auto"/>
        </w:rPr>
      </w:pPr>
    </w:p>
    <w:p w:rsidR="00FA3E99" w:rsidRDefault="001C5E05">
      <w:pPr>
        <w:tabs>
          <w:tab w:val="left" w:pos="7920"/>
        </w:tabs>
        <w:jc w:val="both"/>
        <w:rPr>
          <w:rFonts w:ascii="Times New Roman" w:eastAsia="Times New Roman" w:hAnsi="Times New Roman" w:cs="Times New Roman"/>
          <w:b/>
          <w:color w:val="auto"/>
          <w:sz w:val="24"/>
        </w:rPr>
      </w:pPr>
      <w:r>
        <w:rPr>
          <w:rFonts w:ascii="Times New Roman" w:eastAsia="Times New Roman" w:hAnsi="Times New Roman" w:cs="Times New Roman"/>
          <w:b/>
          <w:sz w:val="24"/>
        </w:rPr>
        <w:t>Allegati:</w:t>
      </w:r>
    </w:p>
    <w:p w:rsidR="00FA3E99" w:rsidRDefault="001C5E05">
      <w:pPr>
        <w:tabs>
          <w:tab w:val="left" w:pos="552"/>
          <w:tab w:val="left" w:pos="7920"/>
        </w:tabs>
        <w:jc w:val="both"/>
      </w:pPr>
      <w:r>
        <w:rPr>
          <w:rFonts w:ascii="Webdings" w:eastAsia="Webdings" w:hAnsi="Webdings" w:cs="Webdings"/>
          <w:b/>
          <w:sz w:val="24"/>
        </w:rPr>
        <w:t></w:t>
      </w:r>
      <w:r>
        <w:rPr>
          <w:rFonts w:ascii="Webdings" w:eastAsia="Webdings" w:hAnsi="Webdings" w:cs="Webdings"/>
          <w:b/>
          <w:sz w:val="24"/>
        </w:rPr>
        <w:tab/>
      </w:r>
      <w:r>
        <w:rPr>
          <w:rFonts w:ascii="Times New Roman" w:eastAsia="Times New Roman" w:hAnsi="Times New Roman" w:cs="Times New Roman"/>
          <w:b/>
          <w:sz w:val="24"/>
        </w:rPr>
        <w:t>curriculum vitae/professionale</w:t>
      </w:r>
    </w:p>
    <w:p w:rsidR="00FA3E99" w:rsidRDefault="001C5E05">
      <w:pPr>
        <w:tabs>
          <w:tab w:val="left" w:pos="567"/>
          <w:tab w:val="left" w:pos="7920"/>
        </w:tabs>
        <w:jc w:val="both"/>
      </w:pPr>
      <w:r>
        <w:rPr>
          <w:rFonts w:ascii="Webdings" w:eastAsia="Webdings" w:hAnsi="Webdings" w:cs="Webdings"/>
          <w:b/>
          <w:sz w:val="24"/>
        </w:rPr>
        <w:t></w:t>
      </w:r>
      <w:r>
        <w:rPr>
          <w:rFonts w:ascii="Webdings" w:eastAsia="Webdings" w:hAnsi="Webdings" w:cs="Webdings"/>
          <w:b/>
          <w:sz w:val="24"/>
        </w:rPr>
        <w:tab/>
      </w:r>
      <w:r>
        <w:rPr>
          <w:rFonts w:ascii="Times New Roman" w:eastAsia="Times New Roman" w:hAnsi="Times New Roman" w:cs="Times New Roman"/>
          <w:b/>
          <w:sz w:val="24"/>
        </w:rPr>
        <w:t>altri documenti utili</w:t>
      </w:r>
    </w:p>
    <w:p w:rsidR="00FA3E99" w:rsidRDefault="001C5E05">
      <w:pPr>
        <w:tabs>
          <w:tab w:val="left" w:pos="560"/>
        </w:tabs>
        <w:jc w:val="both"/>
      </w:pPr>
      <w:r>
        <w:rPr>
          <w:rFonts w:ascii="Webdings" w:eastAsia="Webdings" w:hAnsi="Webdings" w:cs="Webdings"/>
          <w:b/>
          <w:sz w:val="24"/>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modello C) incompatibilità/</w:t>
      </w:r>
      <w:proofErr w:type="spellStart"/>
      <w:r>
        <w:rPr>
          <w:rFonts w:ascii="Times New Roman" w:eastAsia="Times New Roman" w:hAnsi="Times New Roman" w:cs="Times New Roman"/>
          <w:b/>
          <w:sz w:val="24"/>
        </w:rPr>
        <w:t>inconferibilità</w:t>
      </w:r>
      <w:proofErr w:type="spellEnd"/>
    </w:p>
    <w:p w:rsidR="00FA3E99" w:rsidRDefault="00FA3E99">
      <w:pPr>
        <w:tabs>
          <w:tab w:val="left" w:pos="560"/>
        </w:tabs>
        <w:spacing w:before="119"/>
        <w:jc w:val="both"/>
        <w:rPr>
          <w:rFonts w:eastAsia="Calibri" w:cs="Calibri"/>
          <w:color w:val="auto"/>
        </w:rPr>
      </w:pPr>
    </w:p>
    <w:p w:rsidR="00FA3E99" w:rsidRDefault="00FA3E99">
      <w:pPr>
        <w:tabs>
          <w:tab w:val="left" w:pos="7920"/>
        </w:tabs>
        <w:spacing w:before="120"/>
        <w:jc w:val="both"/>
        <w:rPr>
          <w:rFonts w:eastAsia="Calibri" w:cs="Calibri"/>
          <w:color w:val="auto"/>
        </w:rPr>
      </w:pPr>
    </w:p>
    <w:p w:rsidR="00FA3E99" w:rsidRDefault="00FA3E99">
      <w:pPr>
        <w:tabs>
          <w:tab w:val="left" w:pos="7920"/>
        </w:tabs>
        <w:spacing w:before="120"/>
        <w:jc w:val="both"/>
        <w:rPr>
          <w:rFonts w:eastAsia="Calibri" w:cs="Calibri"/>
          <w:color w:val="auto"/>
        </w:rPr>
      </w:pPr>
    </w:p>
    <w:p w:rsidR="00FA3E99" w:rsidRDefault="00FA3E99">
      <w:pPr>
        <w:tabs>
          <w:tab w:val="left" w:pos="7920"/>
        </w:tabs>
        <w:spacing w:before="120"/>
        <w:jc w:val="both"/>
        <w:rPr>
          <w:rFonts w:eastAsia="Calibri" w:cs="Calibri"/>
          <w:color w:val="auto"/>
        </w:rPr>
      </w:pPr>
    </w:p>
    <w:p w:rsidR="00FA3E99" w:rsidRDefault="00FA3E99">
      <w:pPr>
        <w:tabs>
          <w:tab w:val="left" w:pos="7920"/>
        </w:tabs>
        <w:spacing w:before="120"/>
        <w:jc w:val="both"/>
        <w:rPr>
          <w:rFonts w:eastAsia="Calibri" w:cs="Calibri"/>
          <w:color w:val="auto"/>
        </w:rPr>
      </w:pPr>
    </w:p>
    <w:p w:rsidR="00FA3E99" w:rsidRDefault="001C5E05">
      <w:pPr>
        <w:tabs>
          <w:tab w:val="left" w:pos="6840"/>
        </w:tabs>
        <w:spacing w:before="120"/>
        <w:jc w:val="both"/>
        <w:rPr>
          <w:rFonts w:ascii="Times New Roman" w:eastAsia="Times New Roman" w:hAnsi="Times New Roman" w:cs="Times New Roman"/>
          <w:color w:val="auto"/>
          <w:sz w:val="24"/>
        </w:rPr>
      </w:pPr>
      <w:r>
        <w:rPr>
          <w:rFonts w:ascii="Times New Roman" w:eastAsia="Times New Roman" w:hAnsi="Times New Roman" w:cs="Times New Roman"/>
          <w:sz w:val="24"/>
        </w:rPr>
        <w:t>Ravenna,______________</w:t>
      </w:r>
      <w:r>
        <w:rPr>
          <w:rFonts w:ascii="Times New Roman" w:eastAsia="Times New Roman" w:hAnsi="Times New Roman" w:cs="Times New Roman"/>
          <w:sz w:val="24"/>
        </w:rPr>
        <w:tab/>
        <w:t>______________________</w:t>
      </w:r>
      <w:r>
        <w:rPr>
          <w:rFonts w:ascii="Times New Roman" w:eastAsia="Times New Roman" w:hAnsi="Times New Roman" w:cs="Times New Roman"/>
          <w:sz w:val="24"/>
        </w:rPr>
        <w:br/>
      </w:r>
      <w:r>
        <w:rPr>
          <w:rFonts w:ascii="Times New Roman" w:eastAsia="Times New Roman" w:hAnsi="Times New Roman" w:cs="Times New Roman"/>
          <w:sz w:val="24"/>
        </w:rPr>
        <w:t xml:space="preserve">                                                                                                                           firma </w:t>
      </w:r>
    </w:p>
    <w:p w:rsidR="00FA3E99" w:rsidRDefault="001C5E05">
      <w:pPr>
        <w:tabs>
          <w:tab w:val="left" w:pos="7920"/>
        </w:tabs>
        <w:spacing w:before="120"/>
        <w:jc w:val="both"/>
        <w:rPr>
          <w:rFonts w:eastAsia="Calibri" w:cs="Calibri"/>
          <w:color w:val="auto"/>
        </w:rPr>
      </w:pPr>
      <w:r>
        <w:br w:type="page"/>
      </w:r>
    </w:p>
    <w:p w:rsidR="00FA3E99" w:rsidRDefault="001C5E05">
      <w:pPr>
        <w:spacing w:line="276" w:lineRule="auto"/>
        <w:jc w:val="center"/>
        <w:rPr>
          <w:rFonts w:ascii="Times New Roman" w:eastAsia="Times New Roman" w:hAnsi="Times New Roman" w:cs="Times New Roman"/>
          <w:b/>
          <w:color w:val="221F1F"/>
          <w:sz w:val="21"/>
        </w:rPr>
      </w:pPr>
      <w:r>
        <w:rPr>
          <w:rFonts w:ascii="Times New Roman" w:eastAsia="Times New Roman" w:hAnsi="Times New Roman" w:cs="Times New Roman"/>
          <w:b/>
          <w:color w:val="221F1F"/>
          <w:sz w:val="21"/>
        </w:rPr>
        <w:lastRenderedPageBreak/>
        <w:t>INFORMATIVA per il trattamento dei dati personali</w:t>
      </w:r>
    </w:p>
    <w:p w:rsidR="00FA3E99" w:rsidRDefault="001C5E05">
      <w:pPr>
        <w:jc w:val="center"/>
        <w:rPr>
          <w:rFonts w:ascii="Times New Roman" w:eastAsia="Times New Roman" w:hAnsi="Times New Roman" w:cs="Times New Roman"/>
          <w:b/>
          <w:sz w:val="21"/>
        </w:rPr>
      </w:pPr>
      <w:r>
        <w:rPr>
          <w:rFonts w:ascii="Times New Roman" w:eastAsia="Times New Roman" w:hAnsi="Times New Roman" w:cs="Times New Roman"/>
          <w:b/>
          <w:sz w:val="21"/>
        </w:rPr>
        <w:t>ai sensi dell’art 13 del Regolamento europeo n. 679/2016</w:t>
      </w:r>
    </w:p>
    <w:p w:rsidR="00FA3E99" w:rsidRDefault="00FA3E99">
      <w:pPr>
        <w:jc w:val="center"/>
        <w:rPr>
          <w:rFonts w:eastAsia="Calibri" w:cs="Calibri"/>
          <w:color w:val="auto"/>
        </w:rPr>
      </w:pPr>
    </w:p>
    <w:p w:rsidR="00FA3E99" w:rsidRDefault="00FA3E99">
      <w:pPr>
        <w:jc w:val="center"/>
        <w:rPr>
          <w:rFonts w:eastAsia="Calibri" w:cs="Calibri"/>
          <w:color w:val="auto"/>
        </w:rPr>
      </w:pPr>
    </w:p>
    <w:p w:rsidR="00FA3E99" w:rsidRDefault="001C5E05">
      <w:pPr>
        <w:rPr>
          <w:rFonts w:ascii="Times New Roman" w:eastAsia="Times New Roman" w:hAnsi="Times New Roman" w:cs="Times New Roman"/>
          <w:b/>
          <w:sz w:val="21"/>
        </w:rPr>
      </w:pPr>
      <w:r>
        <w:rPr>
          <w:rFonts w:ascii="Times New Roman" w:eastAsia="Times New Roman" w:hAnsi="Times New Roman" w:cs="Times New Roman"/>
          <w:b/>
          <w:sz w:val="21"/>
        </w:rPr>
        <w:t>1. Premessa</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 xml:space="preserve">Ai </w:t>
      </w:r>
      <w:r>
        <w:rPr>
          <w:rFonts w:ascii="Times New Roman" w:eastAsia="Times New Roman" w:hAnsi="Times New Roman" w:cs="Times New Roman"/>
          <w:sz w:val="21"/>
        </w:rPr>
        <w:t>sensi dell’art. 13 del Regolamento UE n. 679/2016, il Comune di Ravenna è tenuto a fornirle informazioni in merito all’utilizzo dei suoi dati personali.</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2. Identità e i dati di contatto del titolare del trattamento</w:t>
      </w:r>
    </w:p>
    <w:p w:rsidR="00FA3E99" w:rsidRDefault="001C5E05">
      <w:pPr>
        <w:jc w:val="both"/>
      </w:pPr>
      <w:r>
        <w:rPr>
          <w:rFonts w:ascii="Times New Roman" w:eastAsia="Times New Roman" w:hAnsi="Times New Roman" w:cs="Times New Roman"/>
          <w:sz w:val="21"/>
        </w:rPr>
        <w:t>Il Titolare del trattamento dei dati per</w:t>
      </w:r>
      <w:r>
        <w:rPr>
          <w:rFonts w:ascii="Times New Roman" w:eastAsia="Times New Roman" w:hAnsi="Times New Roman" w:cs="Times New Roman"/>
          <w:sz w:val="21"/>
        </w:rPr>
        <w:t xml:space="preserve">sonali di cui alla presente Informativa è il Comune di Ravenna, nella persona del Sindaco </w:t>
      </w:r>
      <w:r>
        <w:rPr>
          <w:rFonts w:ascii="Times New Roman" w:eastAsia="Times New Roman" w:hAnsi="Times New Roman" w:cs="Times New Roman"/>
          <w:i/>
          <w:sz w:val="21"/>
        </w:rPr>
        <w:t>pro tempore</w:t>
      </w:r>
      <w:r>
        <w:rPr>
          <w:rFonts w:ascii="Times New Roman" w:eastAsia="Times New Roman" w:hAnsi="Times New Roman" w:cs="Times New Roman"/>
          <w:sz w:val="21"/>
        </w:rPr>
        <w:t>, con sede in Piazza del Popolo 1, - 48121 Ravenna.</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3. Il Responsabile della protezione dei dati personali</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Il Comune di Ravenna ha designato quale Respons</w:t>
      </w:r>
      <w:r>
        <w:rPr>
          <w:rFonts w:ascii="Times New Roman" w:eastAsia="Times New Roman" w:hAnsi="Times New Roman" w:cs="Times New Roman"/>
          <w:sz w:val="21"/>
        </w:rPr>
        <w:t>abile della Protezione dei Dati Lepida S.p.A., e-mail di riferimento dpo-team@lepida.it.</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4. Responsabili del trattamento</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Sono Responsabili del Trattamento dei Dati personali i Dirigenti del Comune di Ravenna, secondo il Settore di competenza.</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L’Ente può a</w:t>
      </w:r>
      <w:r>
        <w:rPr>
          <w:rFonts w:ascii="Times New Roman" w:eastAsia="Times New Roman" w:hAnsi="Times New Roman" w:cs="Times New Roman"/>
          <w:sz w:val="21"/>
        </w:rPr>
        <w:t>vvalersi di soggetti terzi per l’espletamento di attività e relativi trattamenti di dati personali di cui l’Ente ha la titolarità.</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5. Soggetti autorizzati al trattamento</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 xml:space="preserve">I suoi dati personali sono trattati da personale interno previamente autorizzato e </w:t>
      </w:r>
      <w:r>
        <w:rPr>
          <w:rFonts w:ascii="Times New Roman" w:eastAsia="Times New Roman" w:hAnsi="Times New Roman" w:cs="Times New Roman"/>
          <w:sz w:val="21"/>
        </w:rPr>
        <w:t>designato quale incaricato del trattamento, a cui sono impartite idonee istruzioni in ordine a misure, accorgimenti, modus operandi, tutti volti alla concreta tutela dei suoi dati personali.</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6. Finalità e base giuridica del trattamento</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 xml:space="preserve">Il trattamento dei </w:t>
      </w:r>
      <w:r>
        <w:rPr>
          <w:rFonts w:ascii="Times New Roman" w:eastAsia="Times New Roman" w:hAnsi="Times New Roman" w:cs="Times New Roman"/>
          <w:sz w:val="21"/>
        </w:rPr>
        <w:t xml:space="preserve">suoi dati personali viene effettuato </w:t>
      </w:r>
      <w:proofErr w:type="gramStart"/>
      <w:r>
        <w:rPr>
          <w:rFonts w:ascii="Times New Roman" w:eastAsia="Times New Roman" w:hAnsi="Times New Roman" w:cs="Times New Roman"/>
          <w:sz w:val="21"/>
        </w:rPr>
        <w:t>dal  Comune</w:t>
      </w:r>
      <w:proofErr w:type="gramEnd"/>
      <w:r>
        <w:rPr>
          <w:rFonts w:ascii="Times New Roman" w:eastAsia="Times New Roman" w:hAnsi="Times New Roman" w:cs="Times New Roman"/>
          <w:sz w:val="21"/>
        </w:rPr>
        <w:t xml:space="preserve"> di Ravenna per lo svolgimento di funzioni istituzionali e, pertanto, ai sensi dell’art. 6, comma 1, </w:t>
      </w:r>
      <w:proofErr w:type="spellStart"/>
      <w:r>
        <w:rPr>
          <w:rFonts w:ascii="Times New Roman" w:eastAsia="Times New Roman" w:hAnsi="Times New Roman" w:cs="Times New Roman"/>
          <w:sz w:val="21"/>
        </w:rPr>
        <w:t>lett</w:t>
      </w:r>
      <w:proofErr w:type="spellEnd"/>
      <w:r>
        <w:rPr>
          <w:rFonts w:ascii="Times New Roman" w:eastAsia="Times New Roman" w:hAnsi="Times New Roman" w:cs="Times New Roman"/>
          <w:sz w:val="21"/>
        </w:rPr>
        <w:t>. e) non necessita del suo consenso. I dati personali sono trattati esclusivamente per le finalità iner</w:t>
      </w:r>
      <w:r>
        <w:rPr>
          <w:rFonts w:ascii="Times New Roman" w:eastAsia="Times New Roman" w:hAnsi="Times New Roman" w:cs="Times New Roman"/>
          <w:sz w:val="21"/>
        </w:rPr>
        <w:t>enti il presente procedimento.</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7. Destinatari dei dati personali</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I suoi dati personali non sono oggetto di comunicazione o diffusione.</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8. Trasferimento dei dati personali a Paesi extra UE</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 xml:space="preserve">I suoi dati personali non sono trasferiti al di fuori dell’Unione </w:t>
      </w:r>
      <w:r>
        <w:rPr>
          <w:rFonts w:ascii="Times New Roman" w:eastAsia="Times New Roman" w:hAnsi="Times New Roman" w:cs="Times New Roman"/>
          <w:sz w:val="21"/>
        </w:rPr>
        <w:t>europea.</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9. Periodo di conservazione</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I suoi dati sono conservati per un periodo non superiore a quello necessario per il perseguimento delle finalità sopra menzionate. A tal fine, anche mediante controlli periodici, viene verificata costantemente la stret</w:t>
      </w:r>
      <w:r>
        <w:rPr>
          <w:rFonts w:ascii="Times New Roman" w:eastAsia="Times New Roman" w:hAnsi="Times New Roman" w:cs="Times New Roman"/>
          <w:sz w:val="21"/>
        </w:rPr>
        <w:t>ta pertinenza, non eccedenza e indispensabilità dei dati rispetto al rapporto, alla prestazione o all'incarico in corso, da instaurare o cessati, anche con riferimento ai dati che lei fornisce di propria iniziativa. I dati che, anche a seguito delle verifi</w:t>
      </w:r>
      <w:r>
        <w:rPr>
          <w:rFonts w:ascii="Times New Roman" w:eastAsia="Times New Roman" w:hAnsi="Times New Roman" w:cs="Times New Roman"/>
          <w:sz w:val="21"/>
        </w:rPr>
        <w:t>che, risultano eccedenti o non pertinenti o non indispensabili non sono utilizzati, salvo che per l'eventuale conservazione, a norma di legge, dell'atto o del documento che li contiene.</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10. I suoi diritti</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Nella sua qualità di interessato, lei ha diritto:</w:t>
      </w:r>
    </w:p>
    <w:p w:rsidR="00FA3E99" w:rsidRDefault="001C5E05">
      <w:pPr>
        <w:ind w:left="720"/>
        <w:jc w:val="both"/>
        <w:rPr>
          <w:rFonts w:ascii="Times New Roman" w:eastAsia="Times New Roman" w:hAnsi="Times New Roman" w:cs="Times New Roman"/>
          <w:sz w:val="21"/>
        </w:rPr>
      </w:pPr>
      <w:r>
        <w:rPr>
          <w:rFonts w:ascii="Times New Roman" w:eastAsia="Times New Roman" w:hAnsi="Times New Roman" w:cs="Times New Roman"/>
          <w:sz w:val="21"/>
        </w:rPr>
        <w:t>-di accesso ai dati personali;</w:t>
      </w:r>
    </w:p>
    <w:p w:rsidR="00FA3E99" w:rsidRDefault="001C5E05">
      <w:pPr>
        <w:ind w:left="720"/>
        <w:jc w:val="both"/>
        <w:rPr>
          <w:rFonts w:ascii="Times New Roman" w:eastAsia="Times New Roman" w:hAnsi="Times New Roman" w:cs="Times New Roman"/>
          <w:sz w:val="21"/>
        </w:rPr>
      </w:pPr>
      <w:r>
        <w:rPr>
          <w:rFonts w:ascii="Times New Roman" w:eastAsia="Times New Roman" w:hAnsi="Times New Roman" w:cs="Times New Roman"/>
          <w:sz w:val="21"/>
        </w:rPr>
        <w:t>-di ottenere la rettifica o la cancellazione degli stessi o la limitazione del trattamento che li riguardano;</w:t>
      </w:r>
    </w:p>
    <w:p w:rsidR="00FA3E99" w:rsidRDefault="001C5E05">
      <w:pPr>
        <w:ind w:left="720"/>
        <w:jc w:val="both"/>
        <w:rPr>
          <w:rFonts w:ascii="Times New Roman" w:eastAsia="Times New Roman" w:hAnsi="Times New Roman" w:cs="Times New Roman"/>
          <w:sz w:val="21"/>
        </w:rPr>
      </w:pPr>
      <w:r>
        <w:rPr>
          <w:rFonts w:ascii="Times New Roman" w:eastAsia="Times New Roman" w:hAnsi="Times New Roman" w:cs="Times New Roman"/>
          <w:sz w:val="21"/>
        </w:rPr>
        <w:t>-di opporsi al trattamento;</w:t>
      </w:r>
    </w:p>
    <w:p w:rsidR="00FA3E99" w:rsidRDefault="001C5E05">
      <w:pPr>
        <w:ind w:left="720"/>
        <w:jc w:val="both"/>
        <w:rPr>
          <w:rFonts w:ascii="Times New Roman" w:eastAsia="Times New Roman" w:hAnsi="Times New Roman" w:cs="Times New Roman"/>
          <w:sz w:val="21"/>
        </w:rPr>
      </w:pPr>
      <w:r>
        <w:rPr>
          <w:rFonts w:ascii="Times New Roman" w:eastAsia="Times New Roman" w:hAnsi="Times New Roman" w:cs="Times New Roman"/>
          <w:sz w:val="21"/>
        </w:rPr>
        <w:t>-di proporre reclamo al Garante per la protezione dei dati personali.</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Al fine di sempli</w:t>
      </w:r>
      <w:r>
        <w:rPr>
          <w:rFonts w:ascii="Times New Roman" w:eastAsia="Times New Roman" w:hAnsi="Times New Roman" w:cs="Times New Roman"/>
          <w:sz w:val="21"/>
        </w:rPr>
        <w:t>ficare le modalità di inoltro e ridurre i tempi per il riscontro si invita a presentare le richieste via e-mail dpo-team@lepida.it.</w:t>
      </w:r>
    </w:p>
    <w:p w:rsidR="00FA3E99" w:rsidRDefault="00FA3E99">
      <w:pPr>
        <w:jc w:val="both"/>
        <w:rPr>
          <w:rFonts w:eastAsia="Calibri" w:cs="Calibri"/>
          <w:color w:val="auto"/>
        </w:rPr>
      </w:pPr>
    </w:p>
    <w:p w:rsidR="00FA3E99" w:rsidRDefault="001C5E05">
      <w:pPr>
        <w:jc w:val="both"/>
        <w:rPr>
          <w:rFonts w:ascii="Times New Roman" w:eastAsia="Times New Roman" w:hAnsi="Times New Roman" w:cs="Times New Roman"/>
          <w:b/>
          <w:sz w:val="21"/>
        </w:rPr>
      </w:pPr>
      <w:r>
        <w:rPr>
          <w:rFonts w:ascii="Times New Roman" w:eastAsia="Times New Roman" w:hAnsi="Times New Roman" w:cs="Times New Roman"/>
          <w:b/>
          <w:sz w:val="21"/>
        </w:rPr>
        <w:t>11. Conferimento dei dati</w:t>
      </w:r>
    </w:p>
    <w:p w:rsidR="00FA3E99" w:rsidRDefault="001C5E05">
      <w:pPr>
        <w:jc w:val="both"/>
        <w:rPr>
          <w:rFonts w:ascii="Times New Roman" w:eastAsia="Times New Roman" w:hAnsi="Times New Roman" w:cs="Times New Roman"/>
          <w:sz w:val="21"/>
        </w:rPr>
      </w:pPr>
      <w:r>
        <w:rPr>
          <w:rFonts w:ascii="Times New Roman" w:eastAsia="Times New Roman" w:hAnsi="Times New Roman" w:cs="Times New Roman"/>
          <w:sz w:val="21"/>
        </w:rPr>
        <w:t>Il conferimento dei suoi dati è facoltativo, ma necessario per le finalità sopra indicate. Il man</w:t>
      </w:r>
      <w:r>
        <w:rPr>
          <w:rFonts w:ascii="Times New Roman" w:eastAsia="Times New Roman" w:hAnsi="Times New Roman" w:cs="Times New Roman"/>
          <w:sz w:val="21"/>
        </w:rPr>
        <w:t>cato conferimento comporterà l'impossibilità di procedere.</w:t>
      </w:r>
    </w:p>
    <w:p w:rsidR="00FA3E99" w:rsidRDefault="001C5E05">
      <w:pPr>
        <w:tabs>
          <w:tab w:val="left" w:pos="7920"/>
        </w:tabs>
        <w:spacing w:before="120"/>
        <w:jc w:val="both"/>
        <w:rPr>
          <w:rFonts w:ascii="Arial" w:eastAsia="Arial" w:hAnsi="Arial" w:cs="Arial"/>
          <w:b/>
          <w:i/>
          <w:sz w:val="18"/>
        </w:rPr>
      </w:pPr>
      <w:r>
        <w:rPr>
          <w:rFonts w:ascii="Arial" w:eastAsia="Arial" w:hAnsi="Arial" w:cs="Arial"/>
          <w:b/>
          <w:i/>
          <w:sz w:val="18"/>
        </w:rPr>
        <w:lastRenderedPageBreak/>
        <w:t>DEFINIZIONE DI CONFLITTO DI INTERESSI:</w:t>
      </w:r>
    </w:p>
    <w:p w:rsidR="00FA3E99" w:rsidRDefault="001C5E05">
      <w:pPr>
        <w:spacing w:before="280" w:after="280"/>
        <w:jc w:val="center"/>
      </w:pPr>
      <w:r>
        <w:rPr>
          <w:rFonts w:ascii="Arial" w:eastAsia="Arial" w:hAnsi="Arial" w:cs="Arial"/>
          <w:sz w:val="18"/>
        </w:rPr>
        <w:t xml:space="preserve">Informazioni tratte dal sito SCUOLA SUPERIORE DELLA PUBBLICA AMMINISTRAZIONE LOCALE ( </w:t>
      </w:r>
      <w:hyperlink r:id="rId5">
        <w:r>
          <w:rPr>
            <w:rStyle w:val="CollegamentoInternet"/>
            <w:rFonts w:ascii="Arial" w:eastAsia="Arial" w:hAnsi="Arial" w:cs="Arial"/>
            <w:color w:val="000000"/>
            <w:sz w:val="18"/>
          </w:rPr>
          <w:t>www.sspal.it</w:t>
        </w:r>
      </w:hyperlink>
      <w:r>
        <w:rPr>
          <w:rFonts w:ascii="Arial" w:eastAsia="Arial" w:hAnsi="Arial" w:cs="Arial"/>
          <w:sz w:val="18"/>
        </w:rPr>
        <w:t xml:space="preserve"> )</w:t>
      </w:r>
    </w:p>
    <w:p w:rsidR="00FA3E99" w:rsidRDefault="001C5E05">
      <w:pPr>
        <w:jc w:val="both"/>
        <w:rPr>
          <w:rFonts w:ascii="Arial" w:eastAsia="Arial" w:hAnsi="Arial" w:cs="Arial"/>
          <w:i/>
          <w:sz w:val="18"/>
        </w:rPr>
      </w:pPr>
      <w:r>
        <w:rPr>
          <w:rFonts w:ascii="Arial" w:eastAsia="Arial" w:hAnsi="Arial" w:cs="Arial"/>
          <w:i/>
          <w:sz w:val="18"/>
        </w:rPr>
        <w:t xml:space="preserve">"un soggetto che </w:t>
      </w:r>
      <w:r>
        <w:rPr>
          <w:rFonts w:ascii="Arial" w:eastAsia="Arial" w:hAnsi="Arial" w:cs="Arial"/>
          <w:i/>
          <w:sz w:val="18"/>
        </w:rPr>
        <w:t xml:space="preserve">assume un incarico di qualunque genere (politico, di lavoro, collaborazione, ecc.) presso una pubblica amministrazione è tenuto ad agire con imparzialità e nell'esclusivo interesse pubblico. la situazione di conflitto di interesse quindi si verifica tutte </w:t>
      </w:r>
      <w:r>
        <w:rPr>
          <w:rFonts w:ascii="Arial" w:eastAsia="Arial" w:hAnsi="Arial" w:cs="Arial"/>
          <w:i/>
          <w:sz w:val="18"/>
        </w:rPr>
        <w:t>le volte che un interesse diverso (patrimoniale o meno) da quello primario della pubblica amministrazione si presenta come capace di influenzare l'agire del soggetto titolare dell'incarico.</w:t>
      </w:r>
    </w:p>
    <w:p w:rsidR="00FA3E99" w:rsidRDefault="001C5E05">
      <w:pPr>
        <w:jc w:val="both"/>
      </w:pPr>
      <w:r>
        <w:rPr>
          <w:rFonts w:ascii="Arial" w:eastAsia="Arial" w:hAnsi="Arial" w:cs="Arial"/>
          <w:b/>
          <w:i/>
          <w:sz w:val="18"/>
        </w:rPr>
        <w:t xml:space="preserve">Il </w:t>
      </w:r>
      <w:proofErr w:type="spellStart"/>
      <w:r>
        <w:rPr>
          <w:rFonts w:ascii="Arial" w:eastAsia="Arial" w:hAnsi="Arial" w:cs="Arial"/>
          <w:b/>
          <w:i/>
          <w:sz w:val="18"/>
        </w:rPr>
        <w:t>CdI</w:t>
      </w:r>
      <w:proofErr w:type="spellEnd"/>
      <w:r>
        <w:rPr>
          <w:rFonts w:ascii="Arial" w:eastAsia="Arial" w:hAnsi="Arial" w:cs="Arial"/>
          <w:b/>
          <w:i/>
          <w:sz w:val="18"/>
        </w:rPr>
        <w:t xml:space="preserve"> è attuale </w:t>
      </w:r>
      <w:r>
        <w:rPr>
          <w:rFonts w:ascii="Arial" w:eastAsia="Arial" w:hAnsi="Arial" w:cs="Arial"/>
          <w:i/>
          <w:sz w:val="18"/>
        </w:rPr>
        <w:t>(anche detto reale) quando si manifesta durante i</w:t>
      </w:r>
      <w:r>
        <w:rPr>
          <w:rFonts w:ascii="Arial" w:eastAsia="Arial" w:hAnsi="Arial" w:cs="Arial"/>
          <w:i/>
          <w:sz w:val="18"/>
        </w:rPr>
        <w:t>l processo decisionale del soggetto decisore. In altri termini, l’interesse primario (pubblico) e quello secondario (privato) entrano in conflitto proprio nel momento in cui è richiesto al soggetto decisore di agire in modo indipendente, senza interferenze</w:t>
      </w:r>
      <w:r>
        <w:rPr>
          <w:rFonts w:ascii="Arial" w:eastAsia="Arial" w:hAnsi="Arial" w:cs="Arial"/>
          <w:i/>
          <w:sz w:val="18"/>
        </w:rPr>
        <w:t>.</w:t>
      </w:r>
    </w:p>
    <w:p w:rsidR="00FA3E99" w:rsidRDefault="001C5E05">
      <w:pPr>
        <w:jc w:val="both"/>
      </w:pPr>
      <w:r>
        <w:rPr>
          <w:rFonts w:ascii="Arial" w:eastAsia="Arial" w:hAnsi="Arial" w:cs="Arial"/>
          <w:b/>
          <w:i/>
          <w:sz w:val="18"/>
        </w:rPr>
        <w:t xml:space="preserve">Il </w:t>
      </w:r>
      <w:proofErr w:type="spellStart"/>
      <w:r>
        <w:rPr>
          <w:rFonts w:ascii="Arial" w:eastAsia="Arial" w:hAnsi="Arial" w:cs="Arial"/>
          <w:b/>
          <w:i/>
          <w:sz w:val="18"/>
        </w:rPr>
        <w:t>CdI</w:t>
      </w:r>
      <w:proofErr w:type="spellEnd"/>
      <w:r>
        <w:rPr>
          <w:rFonts w:ascii="Arial" w:eastAsia="Arial" w:hAnsi="Arial" w:cs="Arial"/>
          <w:b/>
          <w:i/>
          <w:sz w:val="18"/>
        </w:rPr>
        <w:t xml:space="preserve"> è potenziale </w:t>
      </w:r>
      <w:r>
        <w:rPr>
          <w:rFonts w:ascii="Arial" w:eastAsia="Arial" w:hAnsi="Arial" w:cs="Arial"/>
          <w:i/>
          <w:sz w:val="18"/>
        </w:rPr>
        <w:t>quando il soggetto decisore avendo un interesse secondario, anche a seguito del verificarsi di un certo evento (es. accettazione di un regalo o di un’altra utilità), può arrivare a trovarsi, in un momento successivo, in una situazione</w:t>
      </w:r>
      <w:r>
        <w:rPr>
          <w:rFonts w:ascii="Arial" w:eastAsia="Arial" w:hAnsi="Arial" w:cs="Arial"/>
          <w:i/>
          <w:sz w:val="18"/>
        </w:rPr>
        <w:t xml:space="preserve"> di </w:t>
      </w:r>
      <w:proofErr w:type="spellStart"/>
      <w:r>
        <w:rPr>
          <w:rFonts w:ascii="Arial" w:eastAsia="Arial" w:hAnsi="Arial" w:cs="Arial"/>
          <w:i/>
          <w:sz w:val="18"/>
        </w:rPr>
        <w:t>CdI</w:t>
      </w:r>
      <w:proofErr w:type="spellEnd"/>
      <w:r>
        <w:rPr>
          <w:rFonts w:ascii="Arial" w:eastAsia="Arial" w:hAnsi="Arial" w:cs="Arial"/>
          <w:i/>
          <w:sz w:val="18"/>
        </w:rPr>
        <w:t xml:space="preserve"> attuale. Il conflitto potenziale può nascere anche da una promessa.</w:t>
      </w:r>
    </w:p>
    <w:p w:rsidR="00FA3E99" w:rsidRDefault="001C5E05">
      <w:pPr>
        <w:jc w:val="both"/>
      </w:pPr>
      <w:r>
        <w:rPr>
          <w:rFonts w:ascii="Arial" w:eastAsia="Arial" w:hAnsi="Arial" w:cs="Arial"/>
          <w:b/>
          <w:i/>
          <w:sz w:val="18"/>
        </w:rPr>
        <w:t xml:space="preserve">Il </w:t>
      </w:r>
      <w:proofErr w:type="spellStart"/>
      <w:r>
        <w:rPr>
          <w:rFonts w:ascii="Arial" w:eastAsia="Arial" w:hAnsi="Arial" w:cs="Arial"/>
          <w:b/>
          <w:i/>
          <w:sz w:val="18"/>
        </w:rPr>
        <w:t>CdI</w:t>
      </w:r>
      <w:proofErr w:type="spellEnd"/>
      <w:r>
        <w:rPr>
          <w:rFonts w:ascii="Arial" w:eastAsia="Arial" w:hAnsi="Arial" w:cs="Arial"/>
          <w:b/>
          <w:i/>
          <w:sz w:val="18"/>
        </w:rPr>
        <w:t xml:space="preserve"> è apparente </w:t>
      </w:r>
      <w:r>
        <w:rPr>
          <w:rFonts w:ascii="Arial" w:eastAsia="Arial" w:hAnsi="Arial" w:cs="Arial"/>
          <w:i/>
          <w:sz w:val="18"/>
        </w:rPr>
        <w:t xml:space="preserve">(anche detto </w:t>
      </w:r>
      <w:proofErr w:type="spellStart"/>
      <w:r>
        <w:rPr>
          <w:rFonts w:ascii="Arial" w:eastAsia="Arial" w:hAnsi="Arial" w:cs="Arial"/>
          <w:i/>
          <w:sz w:val="18"/>
        </w:rPr>
        <w:t>CdI</w:t>
      </w:r>
      <w:proofErr w:type="spellEnd"/>
      <w:r>
        <w:rPr>
          <w:rFonts w:ascii="Arial" w:eastAsia="Arial" w:hAnsi="Arial" w:cs="Arial"/>
          <w:i/>
          <w:sz w:val="18"/>
        </w:rPr>
        <w:t xml:space="preserve"> percepito) quando una persona ragionevole potrebbe pensare che l’interesse primario del soggetto decisore possa venire compromesso da interessi </w:t>
      </w:r>
      <w:r>
        <w:rPr>
          <w:rFonts w:ascii="Arial" w:eastAsia="Arial" w:hAnsi="Arial" w:cs="Arial"/>
          <w:i/>
          <w:sz w:val="18"/>
        </w:rPr>
        <w:t>secondari di varia natura (es. sociali e finanziari). Nel conflitto apparente, quindi, la situazione è tale da poter danneggiare seriamente la pubblica fiducia del soggetto decisore, anche quando lo stesso non è portatore di nessun interesse secondario.</w:t>
      </w:r>
    </w:p>
    <w:p w:rsidR="00FA3E99" w:rsidRDefault="00FA3E99">
      <w:pPr>
        <w:jc w:val="both"/>
        <w:rPr>
          <w:rFonts w:eastAsia="Calibri" w:cs="Calibri"/>
          <w:color w:val="auto"/>
        </w:rPr>
      </w:pPr>
    </w:p>
    <w:p w:rsidR="00FA3E99" w:rsidRDefault="00FA3E99">
      <w:pPr>
        <w:jc w:val="center"/>
        <w:rPr>
          <w:rFonts w:eastAsia="Calibri" w:cs="Calibri"/>
          <w:color w:val="auto"/>
        </w:rPr>
      </w:pPr>
    </w:p>
    <w:p w:rsidR="00FA3E99" w:rsidRDefault="001C5E05">
      <w:pPr>
        <w:jc w:val="center"/>
        <w:rPr>
          <w:rFonts w:ascii="Arial" w:eastAsia="Arial" w:hAnsi="Arial" w:cs="Arial"/>
          <w:b/>
          <w:i/>
          <w:sz w:val="18"/>
        </w:rPr>
      </w:pPr>
      <w:r>
        <w:rPr>
          <w:rFonts w:ascii="Arial" w:eastAsia="Arial" w:hAnsi="Arial" w:cs="Arial"/>
          <w:b/>
          <w:i/>
          <w:sz w:val="18"/>
        </w:rPr>
        <w:t xml:space="preserve">ESTRATTO DAL CODICE DI COMPORTAMENTO DEL COMUNE DI RAVENNA </w:t>
      </w:r>
    </w:p>
    <w:p w:rsidR="00FA3E99" w:rsidRDefault="001C5E05">
      <w:pPr>
        <w:jc w:val="center"/>
        <w:rPr>
          <w:rFonts w:ascii="Arial" w:eastAsia="Arial" w:hAnsi="Arial" w:cs="Arial"/>
          <w:b/>
          <w:i/>
          <w:sz w:val="18"/>
        </w:rPr>
      </w:pPr>
      <w:r>
        <w:rPr>
          <w:rFonts w:ascii="Arial" w:eastAsia="Arial" w:hAnsi="Arial" w:cs="Arial"/>
          <w:b/>
          <w:i/>
          <w:sz w:val="18"/>
        </w:rPr>
        <w:t xml:space="preserve">Ai sensi dell’art. 54 comma 5 del D. </w:t>
      </w:r>
      <w:proofErr w:type="spellStart"/>
      <w:r>
        <w:rPr>
          <w:rFonts w:ascii="Arial" w:eastAsia="Arial" w:hAnsi="Arial" w:cs="Arial"/>
          <w:b/>
          <w:i/>
          <w:sz w:val="18"/>
        </w:rPr>
        <w:t>Lgs.vo</w:t>
      </w:r>
      <w:proofErr w:type="spellEnd"/>
      <w:r>
        <w:rPr>
          <w:rFonts w:ascii="Arial" w:eastAsia="Arial" w:hAnsi="Arial" w:cs="Arial"/>
          <w:b/>
          <w:i/>
          <w:sz w:val="18"/>
        </w:rPr>
        <w:t xml:space="preserve"> 165/2001 </w:t>
      </w:r>
    </w:p>
    <w:p w:rsidR="00FA3E99" w:rsidRDefault="00FA3E99">
      <w:pPr>
        <w:ind w:firstLine="23"/>
        <w:jc w:val="center"/>
        <w:rPr>
          <w:rFonts w:eastAsia="Calibri" w:cs="Calibri"/>
          <w:color w:val="auto"/>
        </w:rPr>
      </w:pPr>
    </w:p>
    <w:p w:rsidR="00FA3E99" w:rsidRDefault="001C5E05">
      <w:pPr>
        <w:ind w:firstLine="23"/>
        <w:jc w:val="center"/>
        <w:rPr>
          <w:rFonts w:ascii="Arial" w:eastAsia="Arial" w:hAnsi="Arial" w:cs="Arial"/>
          <w:b/>
          <w:sz w:val="18"/>
        </w:rPr>
      </w:pPr>
      <w:r>
        <w:rPr>
          <w:rFonts w:ascii="Arial" w:eastAsia="Arial" w:hAnsi="Arial" w:cs="Arial"/>
          <w:b/>
          <w:sz w:val="18"/>
        </w:rPr>
        <w:t>Art. 2 (Finalità ed ambito di applicazione)</w:t>
      </w:r>
    </w:p>
    <w:p w:rsidR="00FA3E99" w:rsidRDefault="001C5E05">
      <w:pPr>
        <w:ind w:hanging="363"/>
        <w:jc w:val="both"/>
        <w:rPr>
          <w:rFonts w:ascii="Arial" w:eastAsia="Arial" w:hAnsi="Arial" w:cs="Arial"/>
          <w:sz w:val="18"/>
        </w:rPr>
      </w:pPr>
      <w:r>
        <w:rPr>
          <w:rFonts w:ascii="Arial" w:eastAsia="Arial" w:hAnsi="Arial" w:cs="Arial"/>
          <w:sz w:val="18"/>
        </w:rPr>
        <w:t>1. Il presente codice definisce i principi-guida del comportamento dei soggetti che a diverso tit</w:t>
      </w:r>
      <w:r>
        <w:rPr>
          <w:rFonts w:ascii="Arial" w:eastAsia="Arial" w:hAnsi="Arial" w:cs="Arial"/>
          <w:sz w:val="18"/>
        </w:rPr>
        <w:t>olo operano e collaborano presso il Comune e specifica i doveri cui sono tenuti. 2. Tali soggetti fanno propri i principi di integrità, correttezza, buona fede, proporzionalità, obiettività, trasparenza, equità e ragionevolezza. Agiscono in posizione di in</w:t>
      </w:r>
      <w:r>
        <w:rPr>
          <w:rFonts w:ascii="Arial" w:eastAsia="Arial" w:hAnsi="Arial" w:cs="Arial"/>
          <w:sz w:val="18"/>
        </w:rPr>
        <w:t>dipendenza e imparzialità, ispirano la propria attività ai principi di buon andamento, imparzialità e trasparenza dell’attività amministrativa, nonché al rispetto degli obblighi di riservatezza. Fermo restando l’esercizio dei diritti politici e sindacali e</w:t>
      </w:r>
      <w:r>
        <w:rPr>
          <w:rFonts w:ascii="Arial" w:eastAsia="Arial" w:hAnsi="Arial" w:cs="Arial"/>
          <w:sz w:val="18"/>
        </w:rPr>
        <w:t xml:space="preserve"> nel rispetto dei principi costituzionali di libertà di espressione, si astengono da comportamenti, opinioni, giudizi offensivi che possano ledere l’immagine dell’Amministrazione anche nell’utilizzo dei social network nella vita privata. 3. Le disposizioni</w:t>
      </w:r>
      <w:r>
        <w:rPr>
          <w:rFonts w:ascii="Arial" w:eastAsia="Arial" w:hAnsi="Arial" w:cs="Arial"/>
          <w:sz w:val="18"/>
        </w:rPr>
        <w:t xml:space="preserve"> del presente codice si applicano, unitamente al codice nazionale di comportamento dei pubblici dipendenti, al Segretario generale, ai dipendenti assunti con contratto di lavoro subordinato sia a tempo indeterminato che determinato, anche di qualifica diri</w:t>
      </w:r>
      <w:r>
        <w:rPr>
          <w:rFonts w:ascii="Arial" w:eastAsia="Arial" w:hAnsi="Arial" w:cs="Arial"/>
          <w:sz w:val="18"/>
        </w:rPr>
        <w:t>genziale, sia a tempo pieno che parziale, nonché al personale in comando o ad altro titolo assegnato anche temporaneamente presso il Comune. 4. Il presente codice si applica anche ai consulenti, agli esperti e alle persone che a qualunque titolo collaboran</w:t>
      </w:r>
      <w:r>
        <w:rPr>
          <w:rFonts w:ascii="Arial" w:eastAsia="Arial" w:hAnsi="Arial" w:cs="Arial"/>
          <w:sz w:val="18"/>
        </w:rPr>
        <w:t>o allo svolgimento delle attività del Comune e all’esecuzione di contratti e/o appalti di opere e forniture di beni e servizi per il Comune. A tal fine esso dovrà esplicitamente venire approvato per iscritto unitamente al contratto di affidamento dell’inca</w:t>
      </w:r>
      <w:r>
        <w:rPr>
          <w:rFonts w:ascii="Arial" w:eastAsia="Arial" w:hAnsi="Arial" w:cs="Arial"/>
          <w:sz w:val="18"/>
        </w:rPr>
        <w:t>rico o delle opere o forniture di beni o servizi ad essi affidate. I contratti disporranno in ordine alle cause di risoluzione dei medesimi, in caso di violazione dei codici di comportamento nazionale e aziendale. 5. Le disposizioni del presente codice cos</w:t>
      </w:r>
      <w:r>
        <w:rPr>
          <w:rFonts w:ascii="Arial" w:eastAsia="Arial" w:hAnsi="Arial" w:cs="Arial"/>
          <w:sz w:val="18"/>
        </w:rPr>
        <w:t xml:space="preserve">tituiscono norme di indirizzo nei confronti dei Dirigenti, di dipendenti e dei componenti dei Consigli di Amministrazione delle società partecipate dall’Amministrazione ed ai loro consulenti e collaboratori. </w:t>
      </w:r>
    </w:p>
    <w:p w:rsidR="00FA3E99" w:rsidRDefault="001C5E05">
      <w:pPr>
        <w:spacing w:before="280" w:after="280"/>
        <w:jc w:val="both"/>
        <w:rPr>
          <w:rFonts w:ascii="Arial" w:eastAsia="Arial" w:hAnsi="Arial" w:cs="Arial"/>
          <w:b/>
          <w:i/>
          <w:sz w:val="18"/>
        </w:rPr>
      </w:pPr>
      <w:r>
        <w:rPr>
          <w:rFonts w:ascii="Arial" w:eastAsia="Arial" w:hAnsi="Arial" w:cs="Arial"/>
          <w:b/>
          <w:i/>
          <w:sz w:val="18"/>
        </w:rPr>
        <w:t xml:space="preserve">ESTRATTO DAL CODICE DI COMPORTAMENTO DI CUI AL </w:t>
      </w:r>
      <w:r>
        <w:rPr>
          <w:rFonts w:ascii="Arial" w:eastAsia="Arial" w:hAnsi="Arial" w:cs="Arial"/>
          <w:b/>
          <w:i/>
          <w:sz w:val="18"/>
        </w:rPr>
        <w:t>DPR 62/2013</w:t>
      </w:r>
    </w:p>
    <w:p w:rsidR="00FA3E99" w:rsidRDefault="001C5E05">
      <w:pPr>
        <w:jc w:val="both"/>
        <w:rPr>
          <w:rFonts w:ascii="Arial" w:eastAsia="Arial" w:hAnsi="Arial" w:cs="Arial"/>
          <w:b/>
          <w:sz w:val="18"/>
        </w:rPr>
      </w:pPr>
      <w:r>
        <w:rPr>
          <w:rFonts w:ascii="Arial" w:eastAsia="Arial" w:hAnsi="Arial" w:cs="Arial"/>
          <w:b/>
          <w:sz w:val="18"/>
        </w:rPr>
        <w:t>Art. 2 co. 3:</w:t>
      </w:r>
    </w:p>
    <w:p w:rsidR="00FA3E99" w:rsidRDefault="001C5E05">
      <w:pPr>
        <w:jc w:val="both"/>
        <w:rPr>
          <w:rFonts w:ascii="Arial" w:eastAsia="Arial" w:hAnsi="Arial" w:cs="Arial"/>
          <w:i/>
          <w:sz w:val="18"/>
        </w:rPr>
      </w:pPr>
      <w:r>
        <w:rPr>
          <w:rFonts w:ascii="Arial" w:eastAsia="Arial" w:hAnsi="Arial" w:cs="Arial"/>
          <w:i/>
          <w:sz w:val="18"/>
        </w:rPr>
        <w:t>Le pubbliche amministrazioni di cui all'articolo 1, comma 2, del decreto legislativo n. 165 del 2001 estendono, per quanto compatibili, gli obblighi di condotta previsti dal presente codice a tutti i collaboratori o consulenti, co</w:t>
      </w:r>
      <w:r>
        <w:rPr>
          <w:rFonts w:ascii="Arial" w:eastAsia="Arial" w:hAnsi="Arial" w:cs="Arial"/>
          <w:i/>
          <w:sz w:val="18"/>
        </w:rPr>
        <w:t xml:space="preserve">n qualsiasi tipologia di contratto o incarico e a qualsiasi titolo, ai titolari di organi e di incarichi negli uffici di diretta collaborazione delle </w:t>
      </w:r>
      <w:proofErr w:type="spellStart"/>
      <w:r>
        <w:rPr>
          <w:rFonts w:ascii="Arial" w:eastAsia="Arial" w:hAnsi="Arial" w:cs="Arial"/>
          <w:i/>
          <w:sz w:val="18"/>
        </w:rPr>
        <w:t>autorita'</w:t>
      </w:r>
      <w:proofErr w:type="spellEnd"/>
      <w:r>
        <w:rPr>
          <w:rFonts w:ascii="Arial" w:eastAsia="Arial" w:hAnsi="Arial" w:cs="Arial"/>
          <w:i/>
          <w:sz w:val="18"/>
        </w:rPr>
        <w:t xml:space="preserve"> politiche, </w:t>
      </w:r>
      <w:proofErr w:type="spellStart"/>
      <w:r>
        <w:rPr>
          <w:rFonts w:ascii="Arial" w:eastAsia="Arial" w:hAnsi="Arial" w:cs="Arial"/>
          <w:i/>
          <w:sz w:val="18"/>
        </w:rPr>
        <w:t>nonche</w:t>
      </w:r>
      <w:proofErr w:type="spellEnd"/>
      <w:r>
        <w:rPr>
          <w:rFonts w:ascii="Arial" w:eastAsia="Arial" w:hAnsi="Arial" w:cs="Arial"/>
          <w:i/>
          <w:sz w:val="18"/>
        </w:rPr>
        <w:t>' nei confronti dei collaboratori a qualsiasi titolo di imprese fornitrici di b</w:t>
      </w:r>
      <w:r>
        <w:rPr>
          <w:rFonts w:ascii="Arial" w:eastAsia="Arial" w:hAnsi="Arial" w:cs="Arial"/>
          <w:i/>
          <w:sz w:val="18"/>
        </w:rPr>
        <w:t>eni o servizi e che realizzano opere in favore dell'amministrazione. A tale fine, negli atti di incarico o nei contratti di acquisizioni delle collaborazioni, delle consulenze o dei servizi, le amministrazioni inseriscono apposite disposizioni o clausole d</w:t>
      </w:r>
      <w:r>
        <w:rPr>
          <w:rFonts w:ascii="Arial" w:eastAsia="Arial" w:hAnsi="Arial" w:cs="Arial"/>
          <w:i/>
          <w:sz w:val="18"/>
        </w:rPr>
        <w:t>i risoluzione o decadenza del rapporto in caso di violazione degli obblighi derivanti dal presente codice</w:t>
      </w:r>
    </w:p>
    <w:p w:rsidR="00FA3E99" w:rsidRDefault="00FA3E99">
      <w:pPr>
        <w:ind w:firstLine="23"/>
        <w:jc w:val="both"/>
        <w:rPr>
          <w:rFonts w:eastAsia="Calibri" w:cs="Calibri"/>
          <w:color w:val="auto"/>
        </w:rPr>
      </w:pPr>
    </w:p>
    <w:p w:rsidR="00FA3E99" w:rsidRDefault="001C5E05">
      <w:pPr>
        <w:ind w:firstLine="23"/>
        <w:jc w:val="both"/>
        <w:rPr>
          <w:rFonts w:ascii="Arial" w:eastAsia="Arial" w:hAnsi="Arial" w:cs="Arial"/>
          <w:b/>
          <w:sz w:val="18"/>
        </w:rPr>
      </w:pPr>
      <w:r>
        <w:rPr>
          <w:rFonts w:ascii="Arial" w:eastAsia="Arial" w:hAnsi="Arial" w:cs="Arial"/>
          <w:b/>
          <w:sz w:val="18"/>
        </w:rPr>
        <w:t xml:space="preserve">Art. 3 (Disposizioni generali) </w:t>
      </w:r>
    </w:p>
    <w:p w:rsidR="00FA3E99" w:rsidRDefault="001C5E05">
      <w:pPr>
        <w:ind w:hanging="363"/>
        <w:jc w:val="both"/>
        <w:rPr>
          <w:rFonts w:ascii="Arial" w:eastAsia="Arial" w:hAnsi="Arial" w:cs="Arial"/>
          <w:sz w:val="18"/>
        </w:rPr>
      </w:pPr>
      <w:r>
        <w:rPr>
          <w:rFonts w:ascii="Arial" w:eastAsia="Arial" w:hAnsi="Arial" w:cs="Arial"/>
          <w:sz w:val="18"/>
        </w:rPr>
        <w:tab/>
        <w:t>I soggetti di cui all’art. 2: a) si impegnano a rispettare il codice e a tenere una condotta ispirata ai suoi valori</w:t>
      </w:r>
      <w:r>
        <w:rPr>
          <w:rFonts w:ascii="Arial" w:eastAsia="Arial" w:hAnsi="Arial" w:cs="Arial"/>
          <w:sz w:val="18"/>
        </w:rPr>
        <w:t>; evitano ogni situazione di conflitto di interesse, anche potenziale o apparente e comunicano per iscritto all’Amministrazione ogni situazione che li coinvolga, anche nella vita privata, da cui possa derivare anche potenzialmente un conflitto di interessi</w:t>
      </w:r>
      <w:r>
        <w:rPr>
          <w:rFonts w:ascii="Arial" w:eastAsia="Arial" w:hAnsi="Arial" w:cs="Arial"/>
          <w:sz w:val="18"/>
        </w:rPr>
        <w:t xml:space="preserve"> anche non attuale con la propria posizione lavorativa. b) conformano la propria attività ai criteri di correttezza, economicità, efficienza, efficacia e qualità; 1/3 c) non intrattengono o curano relazioni per ragioni d’ufficio con persone o organizzazion</w:t>
      </w:r>
      <w:r>
        <w:rPr>
          <w:rFonts w:ascii="Arial" w:eastAsia="Arial" w:hAnsi="Arial" w:cs="Arial"/>
          <w:sz w:val="18"/>
        </w:rPr>
        <w:t xml:space="preserve">i esterne che agiscono fuori della legalità e li interrompono non appena ne vengano a conoscenza. 2. I dipendenti dedicano al lavoro d’ufficio tutto il tempo e l’impegno necessari per svolgere l’attività presso il Comune, con carattere prevalente su altre </w:t>
      </w:r>
      <w:r>
        <w:rPr>
          <w:rFonts w:ascii="Arial" w:eastAsia="Arial" w:hAnsi="Arial" w:cs="Arial"/>
          <w:sz w:val="18"/>
        </w:rPr>
        <w:t xml:space="preserve">attività anche autorizzate. </w:t>
      </w:r>
    </w:p>
    <w:p w:rsidR="00FA3E99" w:rsidRDefault="00FA3E99">
      <w:pPr>
        <w:tabs>
          <w:tab w:val="left" w:pos="7920"/>
        </w:tabs>
        <w:jc w:val="both"/>
        <w:rPr>
          <w:rFonts w:eastAsia="Calibri" w:cs="Calibri"/>
          <w:color w:val="auto"/>
        </w:rPr>
      </w:pPr>
    </w:p>
    <w:sectPr w:rsidR="00FA3E99">
      <w:pgSz w:w="11906" w:h="16838"/>
      <w:pgMar w:top="1134" w:right="1134" w:bottom="1134" w:left="1134" w:header="0" w:footer="0" w:gutter="0"/>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Ne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55F63"/>
    <w:multiLevelType w:val="multilevel"/>
    <w:tmpl w:val="3B56BAEE"/>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79FB53DE"/>
    <w:multiLevelType w:val="multilevel"/>
    <w:tmpl w:val="7DBAC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05"/>
    <w:rsid w:val="001C5E05"/>
    <w:rsid w:val="00FA3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4DA31-DA6B-4601-B868-261906D0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color w:val="000000"/>
        <w:sz w:val="22"/>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CorpotestoCarattere">
    <w:name w:val="Corpo testo Carattere"/>
    <w:qFormat/>
  </w:style>
  <w:style w:type="character" w:customStyle="1" w:styleId="Carpredefinitoparagrafo1">
    <w:name w:val="Car. predefinito paragrafo1"/>
    <w:qFormat/>
  </w:style>
  <w:style w:type="character" w:customStyle="1" w:styleId="WW8Num29z1">
    <w:name w:val="WW8Num29z1"/>
    <w:qFormat/>
    <w:rPr>
      <w:rFonts w:ascii="Courier New" w:hAnsi="Courier New" w:cs="Courier New"/>
    </w:rPr>
  </w:style>
  <w:style w:type="character" w:customStyle="1" w:styleId="WW8Num28z1">
    <w:name w:val="WW8Num28z1"/>
    <w:qFormat/>
    <w:rPr>
      <w:rFonts w:ascii="Courier New" w:hAnsi="Courier New" w:cs="Courier New"/>
    </w:rPr>
  </w:style>
  <w:style w:type="character" w:customStyle="1" w:styleId="WW8Num27z1">
    <w:name w:val="WW8Num27z1"/>
    <w:qFormat/>
    <w:rPr>
      <w:rFonts w:ascii="Courier New" w:hAnsi="Courier New" w:cs="Courier New"/>
    </w:rPr>
  </w:style>
  <w:style w:type="character" w:customStyle="1" w:styleId="WW8Num26z1">
    <w:name w:val="WW8Num26z1"/>
    <w:qFormat/>
    <w:rPr>
      <w:rFonts w:ascii="Courier New" w:hAnsi="Courier New" w:cs="Courier New"/>
    </w:rPr>
  </w:style>
  <w:style w:type="character" w:customStyle="1" w:styleId="WW8Num25z4">
    <w:name w:val="WW8Num25z4"/>
    <w:qFormat/>
    <w:rPr>
      <w:rFonts w:ascii="Courier New" w:hAnsi="Courier New" w:cs="Courier New"/>
    </w:rPr>
  </w:style>
  <w:style w:type="character" w:customStyle="1" w:styleId="WW8Num24z1">
    <w:name w:val="WW8Num24z1"/>
    <w:qFormat/>
    <w:rPr>
      <w:rFonts w:ascii="Courier New" w:hAnsi="Courier New" w:cs="Courier New"/>
    </w:rPr>
  </w:style>
  <w:style w:type="character" w:customStyle="1" w:styleId="WW8Num23z1">
    <w:name w:val="WW8Num23z1"/>
    <w:qFormat/>
    <w:rPr>
      <w:rFonts w:ascii="Courier New" w:hAnsi="Courier New" w:cs="Courier New"/>
      <w:sz w:val="20"/>
    </w:rPr>
  </w:style>
  <w:style w:type="character" w:customStyle="1" w:styleId="WW8Num22z1">
    <w:name w:val="WW8Num22z1"/>
    <w:qFormat/>
    <w:rPr>
      <w:rFonts w:ascii="Courier New" w:hAnsi="Courier New" w:cs="Courier New"/>
    </w:rPr>
  </w:style>
  <w:style w:type="character" w:customStyle="1" w:styleId="WW8Num21z1">
    <w:name w:val="WW8Num21z1"/>
    <w:qFormat/>
    <w:rPr>
      <w:rFonts w:ascii="Courier New" w:hAnsi="Courier New" w:cs="Courier New"/>
    </w:rPr>
  </w:style>
  <w:style w:type="character" w:customStyle="1" w:styleId="WW8Num20z1">
    <w:name w:val="WW8Num20z1"/>
    <w:qFormat/>
    <w:rPr>
      <w:rFonts w:ascii="Courier New" w:hAnsi="Courier New" w:cs="Courier New"/>
    </w:rPr>
  </w:style>
  <w:style w:type="character" w:customStyle="1" w:styleId="WW8Num19z1">
    <w:name w:val="WW8Num19z1"/>
    <w:qFormat/>
    <w:rPr>
      <w:rFonts w:ascii="Courier New" w:hAnsi="Courier New" w:cs="Courier New"/>
    </w:rPr>
  </w:style>
  <w:style w:type="character" w:customStyle="1" w:styleId="WW8Num18z1">
    <w:name w:val="WW8Num18z1"/>
    <w:qFormat/>
    <w:rPr>
      <w:rFonts w:ascii="Courier New" w:hAnsi="Courier New" w:cs="Courier New"/>
    </w:rPr>
  </w:style>
  <w:style w:type="character" w:customStyle="1" w:styleId="WW8Num17z1">
    <w:name w:val="WW8Num17z1"/>
    <w:qFormat/>
    <w:rPr>
      <w:rFonts w:ascii="Courier New" w:hAnsi="Courier New" w:cs="Courier New"/>
    </w:rPr>
  </w:style>
  <w:style w:type="character" w:customStyle="1" w:styleId="WW8Num16z1">
    <w:name w:val="WW8Num16z1"/>
    <w:qFormat/>
    <w:rPr>
      <w:rFonts w:ascii="Courier New" w:hAnsi="Courier New" w:cs="Courier New"/>
    </w:rPr>
  </w:style>
  <w:style w:type="character" w:customStyle="1" w:styleId="WW8Num15z1">
    <w:name w:val="WW8Num15z1"/>
    <w:qFormat/>
    <w:rPr>
      <w:rFonts w:ascii="Courier New" w:hAnsi="Courier New" w:cs="Courier New"/>
    </w:rPr>
  </w:style>
  <w:style w:type="character" w:customStyle="1" w:styleId="WW8Num14z1">
    <w:name w:val="WW8Num14z1"/>
    <w:qFormat/>
    <w:rPr>
      <w:rFonts w:ascii="Courier New" w:hAnsi="Courier New" w:cs="Courier New"/>
      <w:sz w:val="20"/>
    </w:rPr>
  </w:style>
  <w:style w:type="character" w:customStyle="1" w:styleId="WW8Num13z1">
    <w:name w:val="WW8Num13z1"/>
    <w:qFormat/>
    <w:rPr>
      <w:rFonts w:ascii="Courier New" w:hAnsi="Courier New" w:cs="Courier New"/>
      <w:sz w:val="20"/>
    </w:rPr>
  </w:style>
  <w:style w:type="character" w:customStyle="1" w:styleId="WW8Num12z4">
    <w:name w:val="WW8Num12z4"/>
    <w:qFormat/>
    <w:rPr>
      <w:rFonts w:ascii="Courier New" w:hAnsi="Courier New" w:cs="Courier New"/>
    </w:rPr>
  </w:style>
  <w:style w:type="character" w:customStyle="1" w:styleId="WW8Num11z4">
    <w:name w:val="WW8Num11z4"/>
    <w:qFormat/>
    <w:rPr>
      <w:rFonts w:ascii="Courier New" w:hAnsi="Courier New" w:cs="Courier New"/>
    </w:rPr>
  </w:style>
  <w:style w:type="character" w:customStyle="1" w:styleId="WW8Num10z1">
    <w:name w:val="WW8Num10z1"/>
    <w:qFormat/>
    <w:rPr>
      <w:rFonts w:ascii="Courier New" w:hAnsi="Courier New" w:cs="Courier New"/>
      <w:sz w:val="20"/>
    </w:rPr>
  </w:style>
  <w:style w:type="character" w:customStyle="1" w:styleId="WW8Num9z1">
    <w:name w:val="WW8Num9z1"/>
    <w:qFormat/>
    <w:rPr>
      <w:rFonts w:ascii="Courier New" w:hAnsi="Courier New" w:cs="Courier New"/>
    </w:rPr>
  </w:style>
  <w:style w:type="character" w:customStyle="1" w:styleId="WW8Num8z1">
    <w:name w:val="WW8Num8z1"/>
    <w:qFormat/>
    <w:rPr>
      <w:rFonts w:ascii="Courier New" w:hAnsi="Courier New" w:cs="Courier New"/>
    </w:rPr>
  </w:style>
  <w:style w:type="character" w:customStyle="1" w:styleId="WW8Num6z4">
    <w:name w:val="WW8Num6z4"/>
    <w:qFormat/>
    <w:rPr>
      <w:rFonts w:ascii="Courier New" w:hAnsi="Courier New" w:cs="Courier New"/>
    </w:rPr>
  </w:style>
  <w:style w:type="character" w:customStyle="1" w:styleId="WW8Num6z1">
    <w:name w:val="WW8Num6z1"/>
    <w:qFormat/>
    <w:rPr>
      <w:rFonts w:ascii="Courier New" w:hAnsi="Courier New" w:cs="Courier New"/>
      <w:sz w:val="20"/>
    </w:rPr>
  </w:style>
  <w:style w:type="character" w:customStyle="1" w:styleId="WW8Num5z4">
    <w:name w:val="WW8Num5z4"/>
    <w:qFormat/>
    <w:rPr>
      <w:rFonts w:ascii="Courier New" w:hAnsi="Courier New" w:cs="Courier New"/>
    </w:rPr>
  </w:style>
  <w:style w:type="character" w:customStyle="1" w:styleId="WW8Num4z4">
    <w:name w:val="WW8Num4z4"/>
    <w:qFormat/>
    <w:rPr>
      <w:rFonts w:ascii="Courier New" w:hAnsi="Courier New" w:cs="Courier New"/>
    </w:rPr>
  </w:style>
  <w:style w:type="character" w:customStyle="1" w:styleId="Carpredefinitoparagrafo2">
    <w:name w:val="Car. predefinito paragrafo2"/>
    <w:qFormat/>
  </w:style>
  <w:style w:type="character" w:customStyle="1" w:styleId="Carpredefinitoparagrafo3">
    <w:name w:val="Car. predefinito paragrafo3"/>
    <w:qFormat/>
  </w:style>
  <w:style w:type="character" w:customStyle="1" w:styleId="Carpredefinitoparagrafo4">
    <w:name w:val="Car. predefinito paragrafo4"/>
    <w:qFormat/>
  </w:style>
  <w:style w:type="character" w:customStyle="1" w:styleId="WW8Num7z1">
    <w:name w:val="WW8Num7z1"/>
    <w:qFormat/>
    <w:rPr>
      <w:rFonts w:ascii="Courier New" w:hAnsi="Courier New" w:cs="Courier New"/>
    </w:rPr>
  </w:style>
  <w:style w:type="character" w:customStyle="1" w:styleId="WW8Num4z1">
    <w:name w:val="WW8Num4z1"/>
    <w:qFormat/>
    <w:rPr>
      <w:rFonts w:ascii="Courier New" w:hAnsi="Courier New" w:cs="Courier New"/>
    </w:rPr>
  </w:style>
  <w:style w:type="character" w:customStyle="1" w:styleId="WW8Num3z1">
    <w:name w:val="WW8Num3z1"/>
    <w:qFormat/>
    <w:rPr>
      <w:rFonts w:ascii="Courier New" w:hAnsi="Courier New" w:cs="Courier New"/>
    </w:rPr>
  </w:style>
  <w:style w:type="character" w:customStyle="1" w:styleId="WW8Num2z1">
    <w:name w:val="WW8Num2z1"/>
    <w:qFormat/>
    <w:rPr>
      <w:rFonts w:ascii="Courier New" w:hAnsi="Courier New" w:cs="Courier New"/>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rPr>
      <w:b w:val="0"/>
      <w:i w:val="0"/>
      <w:strike w:val="0"/>
      <w:dstrike w:val="0"/>
      <w:outline w:val="0"/>
      <w:shadow w:val="0"/>
      <w:sz w:val="20"/>
      <w:szCs w:val="20"/>
      <w:u w:val="none"/>
    </w:rPr>
  </w:style>
  <w:style w:type="character" w:customStyle="1" w:styleId="Punti">
    <w:name w:val="Punti"/>
    <w:qFormat/>
    <w:rPr>
      <w:rFonts w:ascii="OpenSymbol" w:eastAsia="OpenSymbol" w:hAnsi="OpenSymbol" w:cs="OpenSymbol"/>
    </w:rPr>
  </w:style>
  <w:style w:type="paragraph" w:customStyle="1" w:styleId="Contenutotabella">
    <w:name w:val="Contenuto tabella"/>
    <w:basedOn w:val="Normale"/>
    <w:qFormat/>
    <w:pPr>
      <w:widowControl w:val="0"/>
      <w:suppressLineNumbers/>
    </w:pPr>
  </w:style>
  <w:style w:type="paragraph" w:customStyle="1" w:styleId="Standard">
    <w:name w:val="Standard"/>
    <w:qFormat/>
    <w:pPr>
      <w:widowControl w:val="0"/>
    </w:pPr>
    <w:rPr>
      <w:rFonts w:cs="Calibri"/>
      <w:kern w:val="2"/>
      <w:sz w:val="24"/>
      <w:lang w:eastAsia="it-IT" w:bidi="ar-SA"/>
    </w:rPr>
  </w:style>
  <w:style w:type="paragraph" w:customStyle="1" w:styleId="Tabellanormale1">
    <w:name w:val="Tabella normale1"/>
    <w:qFormat/>
    <w:rPr>
      <w:rFonts w:ascii="Times New Roman" w:eastAsia="Webdings" w:hAnsi="Times New Roman" w:cs="Times New Roman"/>
      <w:color w:val="auto"/>
      <w:kern w:val="2"/>
      <w:sz w:val="20"/>
      <w:szCs w:val="20"/>
      <w:lang w:eastAsia="it-IT" w:bidi="ar-SA"/>
    </w:rPr>
  </w:style>
  <w:style w:type="paragraph" w:customStyle="1" w:styleId="Default">
    <w:name w:val="Default"/>
    <w:basedOn w:val="Normale"/>
    <w:qFormat/>
    <w:rPr>
      <w:rFonts w:ascii="Times New Roman" w:eastAsia="Times New Roman" w:hAnsi="Times New Roman" w:cs="Times New Roman"/>
    </w:rPr>
  </w:style>
  <w:style w:type="paragraph" w:styleId="Testofumetto">
    <w:name w:val="Balloon Text"/>
    <w:basedOn w:val="Normale"/>
    <w:qFormat/>
    <w:rPr>
      <w:rFonts w:ascii="Tahoma" w:hAnsi="Tahoma"/>
      <w:sz w:val="16"/>
      <w:szCs w:val="16"/>
    </w:rPr>
  </w:style>
  <w:style w:type="paragraph" w:styleId="NormaleWeb">
    <w:name w:val="Normal (Web)"/>
    <w:basedOn w:val="Normale"/>
    <w:qFormat/>
    <w:pPr>
      <w:spacing w:before="280" w:after="119"/>
    </w:pPr>
  </w:style>
  <w:style w:type="paragraph" w:customStyle="1" w:styleId="Rientrocorpodeltesto31">
    <w:name w:val="Rientro corpo del testo 31"/>
    <w:basedOn w:val="Normale"/>
    <w:qFormat/>
    <w:pPr>
      <w:ind w:left="708" w:hanging="348"/>
    </w:pPr>
  </w:style>
  <w:style w:type="paragraph" w:customStyle="1" w:styleId="Rientrocorpodeltesto21">
    <w:name w:val="Rientro corpo del testo 21"/>
    <w:basedOn w:val="Normale"/>
    <w:qFormat/>
    <w:pPr>
      <w:ind w:left="360"/>
    </w:pPr>
  </w:style>
  <w:style w:type="paragraph" w:customStyle="1" w:styleId="Mappadocumento1">
    <w:name w:val="Mappa documento1"/>
    <w:basedOn w:val="Normale"/>
    <w:qFormat/>
    <w:pPr>
      <w:shd w:val="clear" w:color="auto" w:fill="000080"/>
    </w:pPr>
    <w:rPr>
      <w:rFonts w:ascii="Tahoma" w:hAnsi="Tahoma"/>
    </w:rPr>
  </w:style>
  <w:style w:type="paragraph" w:customStyle="1" w:styleId="Corpodeltesto21">
    <w:name w:val="Corpo del testo 21"/>
    <w:basedOn w:val="Normale"/>
    <w:qFormat/>
    <w:pPr>
      <w:tabs>
        <w:tab w:val="left" w:pos="7920"/>
      </w:tabs>
      <w:spacing w:before="120"/>
      <w:jc w:val="both"/>
    </w:pPr>
  </w:style>
  <w:style w:type="paragraph" w:customStyle="1" w:styleId="Didascalia1">
    <w:name w:val="Didascalia1"/>
    <w:basedOn w:val="Normale"/>
    <w:next w:val="Normale"/>
    <w:qFormat/>
    <w:pPr>
      <w:spacing w:before="120" w:after="120"/>
    </w:pPr>
    <w:rPr>
      <w:b/>
      <w:bCs/>
      <w:sz w:val="20"/>
      <w:szCs w:val="20"/>
    </w:rPr>
  </w:style>
  <w:style w:type="paragraph" w:customStyle="1" w:styleId="Intestazione1">
    <w:name w:val="Intestazione1"/>
    <w:basedOn w:val="Normale"/>
    <w:qFormat/>
    <w:pPr>
      <w:keepNext/>
      <w:spacing w:before="240" w:after="120"/>
    </w:pPr>
    <w:rPr>
      <w:rFonts w:ascii="Arial" w:eastAsia="Microsoft YaHei" w:hAnsi="Arial" w:cs="Mangal"/>
      <w:sz w:val="28"/>
      <w:szCs w:val="28"/>
    </w:rPr>
  </w:style>
  <w:style w:type="paragraph" w:customStyle="1" w:styleId="Didascalia2">
    <w:name w:val="Didascalia2"/>
    <w:basedOn w:val="Normale"/>
    <w:qFormat/>
    <w:pPr>
      <w:spacing w:before="120" w:after="120"/>
    </w:pPr>
    <w:rPr>
      <w:rFonts w:cs="Mangal"/>
      <w:i/>
      <w:iCs/>
    </w:rPr>
  </w:style>
  <w:style w:type="paragraph" w:customStyle="1" w:styleId="Intestazione2">
    <w:name w:val="Intestazione2"/>
    <w:basedOn w:val="Normale"/>
    <w:qFormat/>
    <w:pPr>
      <w:keepNext/>
      <w:spacing w:before="240" w:after="120"/>
    </w:pPr>
    <w:rPr>
      <w:rFonts w:ascii="Arial" w:eastAsia="Microsoft YaHei" w:hAnsi="Arial" w:cs="Mangal"/>
      <w:sz w:val="28"/>
      <w:szCs w:val="28"/>
    </w:rPr>
  </w:style>
  <w:style w:type="paragraph" w:customStyle="1" w:styleId="Didascalia3">
    <w:name w:val="Didascalia3"/>
    <w:basedOn w:val="Normale"/>
    <w:qFormat/>
    <w:pPr>
      <w:spacing w:before="120" w:after="120"/>
    </w:pPr>
    <w:rPr>
      <w:rFonts w:cs="Mangal"/>
      <w:i/>
      <w:iCs/>
    </w:rPr>
  </w:style>
  <w:style w:type="paragraph" w:customStyle="1" w:styleId="Intestazione3">
    <w:name w:val="Intestazione3"/>
    <w:basedOn w:val="Normale"/>
    <w:qFormat/>
    <w:pPr>
      <w:keepNext/>
      <w:spacing w:before="240" w:after="120"/>
    </w:pPr>
    <w:rPr>
      <w:rFonts w:ascii="Arial" w:eastAsia="Microsoft YaHei" w:hAnsi="Arial" w:cs="Mangal"/>
      <w:sz w:val="28"/>
      <w:szCs w:val="28"/>
    </w:rPr>
  </w:style>
  <w:style w:type="paragraph" w:customStyle="1" w:styleId="Didascalia4">
    <w:name w:val="Didascalia4"/>
    <w:basedOn w:val="Normale"/>
    <w:qFormat/>
    <w:pPr>
      <w:spacing w:before="120" w:after="120"/>
    </w:pPr>
    <w:rPr>
      <w:rFonts w:cs="Mangal"/>
      <w:i/>
      <w:iCs/>
    </w:rPr>
  </w:style>
  <w:style w:type="paragraph" w:customStyle="1" w:styleId="Intestazione4">
    <w:name w:val="Intestazione4"/>
    <w:basedOn w:val="Normale"/>
    <w:qFormat/>
    <w:pPr>
      <w:keepNext/>
      <w:spacing w:before="240" w:after="120"/>
    </w:pPr>
    <w:rPr>
      <w:rFonts w:ascii="Arial" w:eastAsia="Microsoft YaHei" w:hAnsi="Arial" w:cs="Mangal"/>
      <w:sz w:val="28"/>
      <w:szCs w:val="28"/>
    </w:rPr>
  </w:style>
  <w:style w:type="paragraph" w:styleId="Corpotesto">
    <w:name w:val="Body Text"/>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pal.i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AffariIstituzionali\Antonella\NOMINE\ANTO-MICHI\FONDAZIONE%20GALLETTI%20ABBIOSI\CDA\mandato%202023-27\GALLETTI%20ABBIOSI_Mod.%20A)%20domanda%20candidatura%20Vista%20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GALLETTI ABBIOSI_Mod. A) domanda candidatura Vista R</Template>
  <TotalTime>4</TotalTime>
  <Pages>6</Pages>
  <Words>2767</Words>
  <Characters>15777</Characters>
  <Application>Microsoft Office Word</Application>
  <DocSecurity>0</DocSecurity>
  <Lines>131</Lines>
  <Paragraphs>37</Paragraphs>
  <ScaleCrop>false</ScaleCrop>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GUITTI ANTONELLA</dc:creator>
  <dc:description/>
  <cp:lastModifiedBy>GUITTI ANTONELLA</cp:lastModifiedBy>
  <cp:revision>1</cp:revision>
  <dcterms:created xsi:type="dcterms:W3CDTF">2023-03-13T08:42:00Z</dcterms:created>
  <dcterms:modified xsi:type="dcterms:W3CDTF">2023-03-13T08:46:00Z</dcterms:modified>
  <dc:language>it-IT</dc:language>
</cp:coreProperties>
</file>