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FF" w:rsidRPr="00776C7D" w:rsidRDefault="003F30FF" w:rsidP="00677138">
      <w:pPr>
        <w:spacing w:after="0" w:line="360" w:lineRule="auto"/>
        <w:jc w:val="right"/>
        <w:rPr>
          <w:rFonts w:ascii="Arial" w:hAnsi="Arial" w:cs="Arial"/>
        </w:rPr>
      </w:pPr>
      <w:r w:rsidRPr="00776C7D">
        <w:rPr>
          <w:rFonts w:ascii="Arial" w:hAnsi="Arial" w:cs="Arial"/>
        </w:rPr>
        <w:t xml:space="preserve">Ravenna, </w:t>
      </w:r>
      <w:r w:rsidR="002304D9">
        <w:rPr>
          <w:rFonts w:ascii="Arial" w:hAnsi="Arial" w:cs="Arial"/>
        </w:rPr>
        <w:t>16</w:t>
      </w:r>
      <w:r w:rsidR="000457BE" w:rsidRPr="00776C7D">
        <w:rPr>
          <w:rFonts w:ascii="Arial" w:hAnsi="Arial" w:cs="Arial"/>
        </w:rPr>
        <w:t xml:space="preserve"> novembre</w:t>
      </w:r>
      <w:r w:rsidRPr="00776C7D">
        <w:rPr>
          <w:rFonts w:ascii="Arial" w:hAnsi="Arial" w:cs="Arial"/>
        </w:rPr>
        <w:t xml:space="preserve"> 2022</w:t>
      </w:r>
    </w:p>
    <w:p w:rsidR="000457BE" w:rsidRDefault="000457BE" w:rsidP="00677138">
      <w:pPr>
        <w:spacing w:after="0" w:line="360" w:lineRule="auto"/>
        <w:rPr>
          <w:rFonts w:ascii="Arial" w:hAnsi="Arial" w:cs="Arial"/>
        </w:rPr>
      </w:pPr>
    </w:p>
    <w:p w:rsidR="00DC4398" w:rsidRDefault="00DC4398" w:rsidP="00677138">
      <w:pPr>
        <w:spacing w:after="0" w:line="360" w:lineRule="auto"/>
        <w:rPr>
          <w:rFonts w:ascii="Arial" w:hAnsi="Arial" w:cs="Arial"/>
        </w:rPr>
      </w:pPr>
    </w:p>
    <w:p w:rsidR="002304D9" w:rsidRPr="003F7A40" w:rsidRDefault="00190AB4" w:rsidP="002304D9">
      <w:pPr>
        <w:shd w:val="clear" w:color="auto" w:fill="FFFFFF"/>
        <w:spacing w:after="0"/>
        <w:rPr>
          <w:rFonts w:ascii="Arial" w:eastAsia="Times New Roman" w:hAnsi="Arial" w:cs="Arial"/>
          <w:b/>
          <w:lang w:eastAsia="it-IT"/>
        </w:rPr>
      </w:pPr>
      <w:proofErr w:type="spellStart"/>
      <w:r w:rsidRPr="003F7A40">
        <w:rPr>
          <w:rFonts w:ascii="Arial" w:eastAsia="Times New Roman" w:hAnsi="Arial" w:cs="Arial"/>
          <w:b/>
          <w:lang w:eastAsia="it-IT"/>
        </w:rPr>
        <w:t>NextG</w:t>
      </w:r>
      <w:r w:rsidR="002304D9" w:rsidRPr="003F7A40">
        <w:rPr>
          <w:rFonts w:ascii="Arial" w:eastAsia="Times New Roman" w:hAnsi="Arial" w:cs="Arial"/>
          <w:b/>
          <w:lang w:eastAsia="it-IT"/>
        </w:rPr>
        <w:t>eneration</w:t>
      </w:r>
      <w:proofErr w:type="spellEnd"/>
      <w:r w:rsidR="002304D9" w:rsidRPr="003F7A40">
        <w:rPr>
          <w:rFonts w:ascii="Arial" w:eastAsia="Times New Roman" w:hAnsi="Arial" w:cs="Arial"/>
          <w:b/>
          <w:lang w:eastAsia="it-IT"/>
        </w:rPr>
        <w:t xml:space="preserve"> E</w:t>
      </w:r>
      <w:r w:rsidR="00E10057" w:rsidRPr="003F7A40">
        <w:rPr>
          <w:rFonts w:ascii="Arial" w:eastAsia="Times New Roman" w:hAnsi="Arial" w:cs="Arial"/>
          <w:b/>
          <w:lang w:eastAsia="it-IT"/>
        </w:rPr>
        <w:t>U</w:t>
      </w:r>
      <w:r w:rsidR="002304D9" w:rsidRPr="003F7A40">
        <w:rPr>
          <w:rFonts w:ascii="Arial" w:eastAsia="Times New Roman" w:hAnsi="Arial" w:cs="Arial"/>
          <w:b/>
          <w:lang w:eastAsia="it-IT"/>
        </w:rPr>
        <w:t xml:space="preserve"> a Ravenna, la comunità cresce con il </w:t>
      </w:r>
      <w:proofErr w:type="spellStart"/>
      <w:r w:rsidR="002304D9" w:rsidRPr="003F7A40">
        <w:rPr>
          <w:rFonts w:ascii="Arial" w:eastAsia="Times New Roman" w:hAnsi="Arial" w:cs="Arial"/>
          <w:b/>
          <w:lang w:eastAsia="it-IT"/>
        </w:rPr>
        <w:t>Pnrr</w:t>
      </w:r>
      <w:proofErr w:type="spellEnd"/>
    </w:p>
    <w:p w:rsidR="00DC4398" w:rsidRPr="003F7A40" w:rsidRDefault="00DC4398" w:rsidP="002304D9">
      <w:pPr>
        <w:shd w:val="clear" w:color="auto" w:fill="FFFFFF"/>
        <w:spacing w:after="0"/>
        <w:rPr>
          <w:rFonts w:ascii="Arial" w:eastAsia="Times New Roman" w:hAnsi="Arial" w:cs="Arial"/>
          <w:b/>
          <w:lang w:eastAsia="it-IT"/>
        </w:rPr>
      </w:pPr>
    </w:p>
    <w:p w:rsidR="002304D9" w:rsidRPr="003F7A40" w:rsidRDefault="002304D9" w:rsidP="002304D9">
      <w:pPr>
        <w:spacing w:after="0"/>
        <w:rPr>
          <w:rFonts w:ascii="Arial" w:hAnsi="Arial" w:cs="Arial"/>
        </w:rPr>
      </w:pPr>
      <w:r w:rsidRPr="003F7A40">
        <w:rPr>
          <w:rFonts w:ascii="Arial" w:hAnsi="Arial" w:cs="Arial"/>
        </w:rPr>
        <w:t xml:space="preserve">Sociale e salute, cultura, turismo e natura, scuola, sport, giovani, diritti, digitale, porto e mobilità sono i </w:t>
      </w:r>
      <w:r w:rsidR="00654146" w:rsidRPr="003F7A40">
        <w:rPr>
          <w:rFonts w:ascii="Arial" w:hAnsi="Arial" w:cs="Arial"/>
        </w:rPr>
        <w:t>grandi</w:t>
      </w:r>
      <w:r w:rsidRPr="003F7A40">
        <w:rPr>
          <w:rFonts w:ascii="Arial" w:hAnsi="Arial" w:cs="Arial"/>
        </w:rPr>
        <w:t xml:space="preserve"> temi al centro dei progetti che saranno realizzati a Ravenna per la crescita e lo sviluppo sostenibile dell’intera comunità da qui ai prossimi anni </w:t>
      </w:r>
      <w:r w:rsidR="00654146" w:rsidRPr="003F7A40">
        <w:rPr>
          <w:rFonts w:ascii="Arial" w:hAnsi="Arial" w:cs="Arial"/>
        </w:rPr>
        <w:t xml:space="preserve">nell’ambito del </w:t>
      </w:r>
      <w:proofErr w:type="spellStart"/>
      <w:r w:rsidR="00654146" w:rsidRPr="003F7A40">
        <w:rPr>
          <w:rFonts w:ascii="Arial" w:hAnsi="Arial" w:cs="Arial"/>
        </w:rPr>
        <w:t>Nextgeneration</w:t>
      </w:r>
      <w:proofErr w:type="spellEnd"/>
      <w:r w:rsidR="00654146" w:rsidRPr="003F7A40">
        <w:rPr>
          <w:rFonts w:ascii="Arial" w:hAnsi="Arial" w:cs="Arial"/>
        </w:rPr>
        <w:t xml:space="preserve"> EU – Italia Domani, con fondi </w:t>
      </w:r>
      <w:proofErr w:type="spellStart"/>
      <w:r w:rsidR="00654146" w:rsidRPr="003F7A40">
        <w:rPr>
          <w:rFonts w:ascii="Arial" w:hAnsi="Arial" w:cs="Arial"/>
        </w:rPr>
        <w:t>Pnrr</w:t>
      </w:r>
      <w:proofErr w:type="spellEnd"/>
      <w:r w:rsidR="00654146" w:rsidRPr="003F7A40">
        <w:rPr>
          <w:rFonts w:ascii="Arial" w:hAnsi="Arial" w:cs="Arial"/>
        </w:rPr>
        <w:t xml:space="preserve"> </w:t>
      </w:r>
      <w:r w:rsidR="0091478D" w:rsidRPr="003F7A40">
        <w:rPr>
          <w:rFonts w:ascii="Arial" w:hAnsi="Arial" w:cs="Arial"/>
        </w:rPr>
        <w:t xml:space="preserve">(Piano nazionale di ripresa e resilienza) e </w:t>
      </w:r>
      <w:proofErr w:type="spellStart"/>
      <w:r w:rsidR="00654146" w:rsidRPr="003F7A40">
        <w:rPr>
          <w:rFonts w:ascii="Arial" w:hAnsi="Arial" w:cs="Arial"/>
        </w:rPr>
        <w:t>Pnc</w:t>
      </w:r>
      <w:proofErr w:type="spellEnd"/>
      <w:r w:rsidR="0091478D" w:rsidRPr="003F7A40">
        <w:rPr>
          <w:rFonts w:ascii="Arial" w:hAnsi="Arial" w:cs="Arial"/>
        </w:rPr>
        <w:t xml:space="preserve"> (Piano nazionale per gli investimenti complementari)</w:t>
      </w:r>
      <w:r w:rsidR="00654146" w:rsidRPr="003F7A40">
        <w:rPr>
          <w:rFonts w:ascii="Arial" w:hAnsi="Arial" w:cs="Arial"/>
        </w:rPr>
        <w:t xml:space="preserve">. Come noto, il </w:t>
      </w:r>
      <w:proofErr w:type="spellStart"/>
      <w:r w:rsidR="00190AB4" w:rsidRPr="003F7A40">
        <w:rPr>
          <w:rFonts w:ascii="Arial" w:hAnsi="Arial" w:cs="Arial"/>
        </w:rPr>
        <w:t>NextG</w:t>
      </w:r>
      <w:r w:rsidR="00E10057" w:rsidRPr="003F7A40">
        <w:rPr>
          <w:rFonts w:ascii="Arial" w:hAnsi="Arial" w:cs="Arial"/>
        </w:rPr>
        <w:t>eneration</w:t>
      </w:r>
      <w:proofErr w:type="spellEnd"/>
      <w:r w:rsidR="00E10057" w:rsidRPr="003F7A40">
        <w:rPr>
          <w:rFonts w:ascii="Arial" w:hAnsi="Arial" w:cs="Arial"/>
        </w:rPr>
        <w:t xml:space="preserve"> EU</w:t>
      </w:r>
      <w:r w:rsidR="00654146" w:rsidRPr="003F7A40">
        <w:rPr>
          <w:rFonts w:ascii="Arial" w:hAnsi="Arial" w:cs="Arial"/>
        </w:rPr>
        <w:t xml:space="preserve"> è il </w:t>
      </w:r>
      <w:r w:rsidR="00E10057" w:rsidRPr="003F7A40">
        <w:rPr>
          <w:rFonts w:ascii="Arial" w:hAnsi="Arial" w:cs="Arial"/>
        </w:rPr>
        <w:t xml:space="preserve">piano </w:t>
      </w:r>
      <w:r w:rsidRPr="003F7A40">
        <w:rPr>
          <w:rFonts w:ascii="Arial" w:hAnsi="Arial" w:cs="Arial"/>
        </w:rPr>
        <w:t xml:space="preserve">europeo destinato a sostenere gli stati dell’Unione colpiti dalla pandemia da </w:t>
      </w:r>
      <w:proofErr w:type="spellStart"/>
      <w:r w:rsidRPr="003F7A40">
        <w:rPr>
          <w:rFonts w:ascii="Arial" w:hAnsi="Arial" w:cs="Arial"/>
        </w:rPr>
        <w:t>Covid</w:t>
      </w:r>
      <w:proofErr w:type="spellEnd"/>
      <w:r w:rsidRPr="003F7A40">
        <w:rPr>
          <w:rFonts w:ascii="Arial" w:hAnsi="Arial" w:cs="Arial"/>
        </w:rPr>
        <w:t xml:space="preserve"> 19</w:t>
      </w:r>
      <w:r w:rsidR="00E10057" w:rsidRPr="003F7A40">
        <w:rPr>
          <w:rFonts w:ascii="Arial" w:hAnsi="Arial" w:cs="Arial"/>
        </w:rPr>
        <w:t xml:space="preserve"> attraverso riforme e fondi dedicati</w:t>
      </w:r>
      <w:r w:rsidRPr="003F7A40">
        <w:rPr>
          <w:rFonts w:ascii="Arial" w:hAnsi="Arial" w:cs="Arial"/>
        </w:rPr>
        <w:t>.</w:t>
      </w:r>
    </w:p>
    <w:p w:rsidR="002304D9" w:rsidRPr="003F7A40" w:rsidRDefault="002304D9" w:rsidP="002304D9">
      <w:pPr>
        <w:shd w:val="clear" w:color="auto" w:fill="FFFFFF"/>
        <w:spacing w:after="0"/>
        <w:rPr>
          <w:rFonts w:ascii="Arial" w:hAnsi="Arial" w:cs="Arial"/>
        </w:rPr>
      </w:pPr>
    </w:p>
    <w:p w:rsidR="002304D9" w:rsidRPr="003F7A40" w:rsidRDefault="0091478D" w:rsidP="002304D9">
      <w:pPr>
        <w:shd w:val="clear" w:color="auto" w:fill="FFFFFF"/>
        <w:spacing w:after="0"/>
        <w:rPr>
          <w:rFonts w:ascii="Arial" w:eastAsia="Times New Roman" w:hAnsi="Arial" w:cs="Arial"/>
          <w:bCs/>
          <w:lang w:eastAsia="it-IT"/>
        </w:rPr>
      </w:pPr>
      <w:r w:rsidRPr="003F7A40">
        <w:rPr>
          <w:rFonts w:ascii="Arial" w:hAnsi="Arial" w:cs="Arial"/>
        </w:rPr>
        <w:t xml:space="preserve">Il Comune di Ravenna ha colto </w:t>
      </w:r>
      <w:r w:rsidR="002304D9" w:rsidRPr="003F7A40">
        <w:rPr>
          <w:rFonts w:ascii="Arial" w:hAnsi="Arial" w:cs="Arial"/>
        </w:rPr>
        <w:t>la straordinaria opportunità rappresentata dalla possibilità di atti</w:t>
      </w:r>
      <w:r w:rsidRPr="003F7A40">
        <w:rPr>
          <w:rFonts w:ascii="Arial" w:hAnsi="Arial" w:cs="Arial"/>
        </w:rPr>
        <w:t xml:space="preserve">ngere ai finanziamenti del </w:t>
      </w:r>
      <w:proofErr w:type="spellStart"/>
      <w:r w:rsidRPr="003F7A40">
        <w:rPr>
          <w:rFonts w:ascii="Arial" w:hAnsi="Arial" w:cs="Arial"/>
        </w:rPr>
        <w:t>Pnrr</w:t>
      </w:r>
      <w:proofErr w:type="spellEnd"/>
      <w:r w:rsidRPr="003F7A40">
        <w:rPr>
          <w:rFonts w:ascii="Arial" w:hAnsi="Arial" w:cs="Arial"/>
        </w:rPr>
        <w:t xml:space="preserve"> e del </w:t>
      </w:r>
      <w:proofErr w:type="spellStart"/>
      <w:r w:rsidRPr="003F7A40">
        <w:rPr>
          <w:rFonts w:ascii="Arial" w:hAnsi="Arial" w:cs="Arial"/>
        </w:rPr>
        <w:t>Pnc</w:t>
      </w:r>
      <w:proofErr w:type="spellEnd"/>
      <w:r w:rsidRPr="003F7A40">
        <w:rPr>
          <w:rFonts w:ascii="Arial" w:hAnsi="Arial" w:cs="Arial"/>
        </w:rPr>
        <w:t xml:space="preserve"> p</w:t>
      </w:r>
      <w:r w:rsidR="002304D9" w:rsidRPr="003F7A40">
        <w:rPr>
          <w:rFonts w:ascii="Arial" w:eastAsia="Times New Roman" w:hAnsi="Arial" w:cs="Arial"/>
          <w:lang w:eastAsia="it-IT"/>
        </w:rPr>
        <w:t>artecipa</w:t>
      </w:r>
      <w:r w:rsidRPr="003F7A40">
        <w:rPr>
          <w:rFonts w:ascii="Arial" w:eastAsia="Times New Roman" w:hAnsi="Arial" w:cs="Arial"/>
          <w:lang w:eastAsia="it-IT"/>
        </w:rPr>
        <w:t>ndo</w:t>
      </w:r>
      <w:r w:rsidR="002304D9" w:rsidRPr="003F7A40">
        <w:rPr>
          <w:rFonts w:ascii="Arial" w:eastAsia="Times New Roman" w:hAnsi="Arial" w:cs="Arial"/>
          <w:lang w:eastAsia="it-IT"/>
        </w:rPr>
        <w:t xml:space="preserve"> con candidature a </w:t>
      </w:r>
      <w:r w:rsidR="002304D9" w:rsidRPr="003F7A40">
        <w:rPr>
          <w:rFonts w:ascii="Arial" w:eastAsia="Times New Roman" w:hAnsi="Arial" w:cs="Arial"/>
          <w:bCs/>
          <w:lang w:eastAsia="it-IT"/>
        </w:rPr>
        <w:t>tutti i bandi</w:t>
      </w:r>
      <w:r w:rsidR="002304D9" w:rsidRPr="003F7A40">
        <w:rPr>
          <w:rFonts w:ascii="Arial" w:eastAsia="Times New Roman" w:hAnsi="Arial" w:cs="Arial"/>
          <w:lang w:eastAsia="it-IT"/>
        </w:rPr>
        <w:t xml:space="preserve"> che nel 2021/22 sono stati aperti ai Comuni nell’ambito del Piano. Grazie a tale attività il Comune si è aggiudicato </w:t>
      </w:r>
      <w:r w:rsidR="00D1049D" w:rsidRPr="004548B6">
        <w:rPr>
          <w:rFonts w:ascii="Arial" w:eastAsia="Times New Roman" w:hAnsi="Arial" w:cs="Arial"/>
          <w:lang w:eastAsia="it-IT"/>
        </w:rPr>
        <w:t xml:space="preserve">oltre </w:t>
      </w:r>
      <w:r w:rsidR="002304D9" w:rsidRPr="004548B6">
        <w:rPr>
          <w:rFonts w:ascii="Arial" w:eastAsia="Times New Roman" w:hAnsi="Arial" w:cs="Arial"/>
          <w:bCs/>
          <w:lang w:eastAsia="it-IT"/>
        </w:rPr>
        <w:t>60</w:t>
      </w:r>
      <w:r w:rsidR="002304D9" w:rsidRPr="003F7A40">
        <w:rPr>
          <w:rFonts w:ascii="Arial" w:eastAsia="Times New Roman" w:hAnsi="Arial" w:cs="Arial"/>
          <w:bCs/>
          <w:lang w:eastAsia="it-IT"/>
        </w:rPr>
        <w:t xml:space="preserve"> milioni di euro, per una cinquantina di interventi</w:t>
      </w:r>
      <w:r w:rsidR="00C104AE">
        <w:rPr>
          <w:rFonts w:ascii="Arial" w:eastAsia="Times New Roman" w:hAnsi="Arial" w:cs="Arial"/>
          <w:bCs/>
          <w:lang w:eastAsia="it-IT"/>
        </w:rPr>
        <w:t>.</w:t>
      </w: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  <w:r w:rsidRPr="003F7A40">
        <w:rPr>
          <w:rFonts w:ascii="Arial" w:eastAsia="Times New Roman" w:hAnsi="Arial" w:cs="Arial"/>
          <w:lang w:eastAsia="it-IT"/>
        </w:rPr>
        <w:t xml:space="preserve">Il tutto nell’ambito di uno strategico gioco di squadra, che ha visto altri importanti soggetti istituzionali – </w:t>
      </w:r>
      <w:r w:rsidR="0091478D" w:rsidRPr="003F7A40">
        <w:rPr>
          <w:rFonts w:ascii="Arial" w:eastAsia="Times New Roman" w:hAnsi="Arial" w:cs="Arial"/>
          <w:lang w:eastAsia="it-IT"/>
        </w:rPr>
        <w:t>Regione Emilia</w:t>
      </w:r>
      <w:r w:rsidR="00E10057" w:rsidRPr="003F7A40">
        <w:rPr>
          <w:rFonts w:ascii="Arial" w:eastAsia="Times New Roman" w:hAnsi="Arial" w:cs="Arial"/>
          <w:lang w:eastAsia="it-IT"/>
        </w:rPr>
        <w:t>–Romagna</w:t>
      </w:r>
      <w:r w:rsidR="0091478D" w:rsidRPr="003F7A40">
        <w:rPr>
          <w:rFonts w:ascii="Arial" w:eastAsia="Times New Roman" w:hAnsi="Arial" w:cs="Arial"/>
          <w:lang w:eastAsia="it-IT"/>
        </w:rPr>
        <w:t>,</w:t>
      </w:r>
      <w:r w:rsidR="00E10057" w:rsidRPr="003F7A40">
        <w:rPr>
          <w:rFonts w:ascii="Arial" w:eastAsia="Times New Roman" w:hAnsi="Arial" w:cs="Arial"/>
          <w:lang w:eastAsia="it-IT"/>
        </w:rPr>
        <w:t xml:space="preserve"> </w:t>
      </w:r>
      <w:r w:rsidRPr="003F7A40">
        <w:rPr>
          <w:rFonts w:ascii="Arial" w:eastAsia="Times New Roman" w:hAnsi="Arial" w:cs="Arial"/>
          <w:lang w:eastAsia="it-IT"/>
        </w:rPr>
        <w:t xml:space="preserve">Autorità di sistema portuale del mare Adriatico centro settentrionale, Azienda unità sanitaria locale della Romagna, Parco del Delta del Po, la </w:t>
      </w:r>
      <w:r w:rsidR="00E10057" w:rsidRPr="003F7A40">
        <w:rPr>
          <w:rFonts w:ascii="Arial" w:eastAsia="Times New Roman" w:hAnsi="Arial" w:cs="Arial"/>
          <w:lang w:eastAsia="it-IT"/>
        </w:rPr>
        <w:t xml:space="preserve">Provincia, </w:t>
      </w:r>
      <w:r w:rsidRPr="003F7A40">
        <w:rPr>
          <w:rFonts w:ascii="Arial" w:eastAsia="Times New Roman" w:hAnsi="Arial" w:cs="Arial"/>
          <w:lang w:eastAsia="it-IT"/>
        </w:rPr>
        <w:t>gli altri Comuni della Provincia</w:t>
      </w:r>
      <w:r w:rsidR="00E10057" w:rsidRPr="003F7A40">
        <w:rPr>
          <w:rFonts w:ascii="Arial" w:eastAsia="Times New Roman" w:hAnsi="Arial" w:cs="Arial"/>
          <w:lang w:eastAsia="it-IT"/>
        </w:rPr>
        <w:t>, Acer</w:t>
      </w:r>
      <w:r w:rsidR="0091478D" w:rsidRPr="003F7A40">
        <w:rPr>
          <w:rFonts w:ascii="Arial" w:eastAsia="Times New Roman" w:hAnsi="Arial" w:cs="Arial"/>
          <w:lang w:eastAsia="it-IT"/>
        </w:rPr>
        <w:t>, le realtà culturali</w:t>
      </w:r>
      <w:r w:rsidR="00E10057" w:rsidRPr="003F7A40">
        <w:rPr>
          <w:rFonts w:ascii="Arial" w:eastAsia="Times New Roman" w:hAnsi="Arial" w:cs="Arial"/>
          <w:lang w:eastAsia="it-IT"/>
        </w:rPr>
        <w:t xml:space="preserve"> e le scuole del territorio</w:t>
      </w:r>
      <w:r w:rsidRPr="003F7A40">
        <w:rPr>
          <w:rFonts w:ascii="Arial" w:eastAsia="Times New Roman" w:hAnsi="Arial" w:cs="Arial"/>
          <w:lang w:eastAsia="it-IT"/>
        </w:rPr>
        <w:t xml:space="preserve"> – candidare altri significativi progetti, arrivando così il territorio </w:t>
      </w:r>
      <w:r w:rsidR="00E10057" w:rsidRPr="003F7A40">
        <w:rPr>
          <w:rFonts w:ascii="Arial" w:eastAsia="Times New Roman" w:hAnsi="Arial" w:cs="Arial"/>
          <w:lang w:eastAsia="it-IT"/>
        </w:rPr>
        <w:t>comunale</w:t>
      </w:r>
      <w:r w:rsidRPr="003F7A40">
        <w:rPr>
          <w:rFonts w:ascii="Arial" w:eastAsia="Times New Roman" w:hAnsi="Arial" w:cs="Arial"/>
          <w:lang w:eastAsia="it-IT"/>
        </w:rPr>
        <w:t xml:space="preserve"> a beneficiare di risorse per </w:t>
      </w:r>
      <w:r w:rsidRPr="003F7A40">
        <w:rPr>
          <w:rFonts w:ascii="Arial" w:eastAsia="Times New Roman" w:hAnsi="Arial" w:cs="Arial"/>
          <w:bCs/>
          <w:lang w:eastAsia="it-IT"/>
        </w:rPr>
        <w:t>circa</w:t>
      </w:r>
      <w:r w:rsidR="001B6288" w:rsidRPr="003F7A40">
        <w:rPr>
          <w:rFonts w:ascii="Arial" w:eastAsia="Times New Roman" w:hAnsi="Arial" w:cs="Arial"/>
          <w:bCs/>
          <w:lang w:eastAsia="it-IT"/>
        </w:rPr>
        <w:t xml:space="preserve"> 280 milioni </w:t>
      </w:r>
      <w:r w:rsidRPr="003F7A40">
        <w:rPr>
          <w:rFonts w:ascii="Arial" w:eastAsia="Times New Roman" w:hAnsi="Arial" w:cs="Arial"/>
          <w:lang w:eastAsia="it-IT"/>
        </w:rPr>
        <w:t>per progettualità di interesse pubblico. Le progettualità si articolano sulle cinque missioni individuate da Italia Domani e concorrono a perseguire una visione di città sostenibile, inclusiva e competitiva.</w:t>
      </w: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</w:p>
    <w:p w:rsidR="002304D9" w:rsidRPr="003F7A40" w:rsidRDefault="002304D9" w:rsidP="002304D9">
      <w:pPr>
        <w:spacing w:after="0"/>
        <w:rPr>
          <w:rFonts w:ascii="Arial" w:hAnsi="Arial" w:cs="Arial"/>
        </w:rPr>
      </w:pPr>
      <w:r w:rsidRPr="003F7A40">
        <w:rPr>
          <w:rFonts w:ascii="Arial" w:hAnsi="Arial" w:cs="Arial"/>
        </w:rPr>
        <w:t>“</w:t>
      </w:r>
      <w:r w:rsidR="00190AB4" w:rsidRPr="003F7A40">
        <w:rPr>
          <w:rFonts w:ascii="Arial" w:hAnsi="Arial" w:cs="Arial"/>
        </w:rPr>
        <w:t xml:space="preserve">Il </w:t>
      </w:r>
      <w:proofErr w:type="spellStart"/>
      <w:r w:rsidR="00190AB4" w:rsidRPr="003F7A40">
        <w:rPr>
          <w:rFonts w:ascii="Arial" w:hAnsi="Arial" w:cs="Arial"/>
        </w:rPr>
        <w:t>NextG</w:t>
      </w:r>
      <w:r w:rsidR="00E10057" w:rsidRPr="003F7A40">
        <w:rPr>
          <w:rFonts w:ascii="Arial" w:hAnsi="Arial" w:cs="Arial"/>
        </w:rPr>
        <w:t>eneration</w:t>
      </w:r>
      <w:proofErr w:type="spellEnd"/>
      <w:r w:rsidR="00E10057" w:rsidRPr="003F7A40">
        <w:rPr>
          <w:rFonts w:ascii="Arial" w:hAnsi="Arial" w:cs="Arial"/>
        </w:rPr>
        <w:t xml:space="preserve"> EU</w:t>
      </w:r>
      <w:r w:rsidRPr="003F7A40">
        <w:rPr>
          <w:rFonts w:ascii="Arial" w:hAnsi="Arial" w:cs="Arial"/>
        </w:rPr>
        <w:t xml:space="preserve"> – dichiara il sindaco Michele de Pascale - rappresenta un’importante opportunità per poter conseguire gli obiettivi che ci siamo posti e un’occasione unica per garantire al nostro territorio quel salto di qualità necessario per proiettarsi nel futuro. In questa direzione l’intera nostra comunità ha dimostrato una capacità progettuale e di visione non indifferente, confermando la lungimiranza </w:t>
      </w:r>
      <w:r w:rsidR="00DC4398" w:rsidRPr="003F7A40">
        <w:rPr>
          <w:rFonts w:ascii="Arial" w:hAnsi="Arial" w:cs="Arial"/>
        </w:rPr>
        <w:t xml:space="preserve">che ha caratterizzato </w:t>
      </w:r>
      <w:r w:rsidRPr="003F7A40">
        <w:rPr>
          <w:rFonts w:ascii="Arial" w:hAnsi="Arial" w:cs="Arial"/>
        </w:rPr>
        <w:t xml:space="preserve">le politiche e </w:t>
      </w:r>
      <w:r w:rsidR="00DC4398" w:rsidRPr="003F7A40">
        <w:rPr>
          <w:rFonts w:ascii="Arial" w:hAnsi="Arial" w:cs="Arial"/>
        </w:rPr>
        <w:t>g</w:t>
      </w:r>
      <w:r w:rsidRPr="003F7A40">
        <w:rPr>
          <w:rFonts w:ascii="Arial" w:hAnsi="Arial" w:cs="Arial"/>
        </w:rPr>
        <w:t xml:space="preserve">li investimenti che a partire dal dopoguerra l’hanno proiettata tra le realtà più all’avanguardia in ambito economico, culturale e sociale. </w:t>
      </w:r>
    </w:p>
    <w:p w:rsidR="002304D9" w:rsidRPr="003F7A40" w:rsidRDefault="002304D9" w:rsidP="002304D9">
      <w:pPr>
        <w:spacing w:after="0"/>
        <w:rPr>
          <w:rFonts w:ascii="Arial" w:hAnsi="Arial" w:cs="Arial"/>
        </w:rPr>
      </w:pPr>
    </w:p>
    <w:p w:rsidR="002304D9" w:rsidRPr="003F7A40" w:rsidRDefault="002304D9" w:rsidP="002304D9">
      <w:pPr>
        <w:spacing w:after="0"/>
        <w:rPr>
          <w:rFonts w:ascii="Arial" w:hAnsi="Arial" w:cs="Arial"/>
        </w:rPr>
      </w:pPr>
      <w:r w:rsidRPr="003F7A40">
        <w:rPr>
          <w:rFonts w:ascii="Arial" w:hAnsi="Arial" w:cs="Arial"/>
        </w:rPr>
        <w:t xml:space="preserve">Gli investimenti che saranno messi in campo grazie alle risorse del </w:t>
      </w:r>
      <w:proofErr w:type="spellStart"/>
      <w:r w:rsidRPr="003F7A40">
        <w:rPr>
          <w:rFonts w:ascii="Arial" w:hAnsi="Arial" w:cs="Arial"/>
        </w:rPr>
        <w:t>Pnrr</w:t>
      </w:r>
      <w:proofErr w:type="spellEnd"/>
      <w:r w:rsidRPr="003F7A40">
        <w:rPr>
          <w:rFonts w:ascii="Arial" w:hAnsi="Arial" w:cs="Arial"/>
        </w:rPr>
        <w:t xml:space="preserve"> riguardano svariati ambiti: servizi di cura e di attenzione alle fragilità; impegno verso giovani e famiglie attraverso un sistema scolastico che si rinnova con interventi di edilizia scolastica e progetti di didattica innovativa; interventi dedicati alla valorizzazione di spazi naturali, sportivi e culturali per renderli sempre più accessibili e accoglienti; numerose azioni dedicate alla sostenibilità, all’</w:t>
      </w:r>
      <w:proofErr w:type="spellStart"/>
      <w:r w:rsidRPr="003F7A40">
        <w:rPr>
          <w:rFonts w:ascii="Arial" w:hAnsi="Arial" w:cs="Arial"/>
        </w:rPr>
        <w:t>efficientamento</w:t>
      </w:r>
      <w:proofErr w:type="spellEnd"/>
      <w:r w:rsidRPr="003F7A40">
        <w:rPr>
          <w:rFonts w:ascii="Arial" w:hAnsi="Arial" w:cs="Arial"/>
        </w:rPr>
        <w:t xml:space="preserve"> energetico e alla mobilità sostenibile.</w:t>
      </w: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</w:p>
    <w:p w:rsidR="002304D9" w:rsidRPr="003F7A40" w:rsidRDefault="00DC4398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  <w:r w:rsidRPr="003F7A40">
        <w:rPr>
          <w:rFonts w:ascii="Arial" w:eastAsia="Times New Roman" w:hAnsi="Arial" w:cs="Arial"/>
          <w:lang w:eastAsia="it-IT"/>
        </w:rPr>
        <w:t>Come è purtroppo noto, in questo periodo i prezzi delle materie prime stanno subendo notevoli aumenti</w:t>
      </w:r>
      <w:r w:rsidR="002304D9" w:rsidRPr="003F7A40">
        <w:rPr>
          <w:rFonts w:ascii="Arial" w:eastAsia="Times New Roman" w:hAnsi="Arial" w:cs="Arial"/>
          <w:lang w:eastAsia="it-IT"/>
        </w:rPr>
        <w:t>. Potrà quindi succedere che i preventivi delle spese necessarie per realizzare i progetti che ci siamo prefissati siano da rivedere, ma sicuramente come enti locali e come comunità faremo tutto quello che sarà necessario, sia sollecitando azioni del Parlamento, del Governo e delle istituzioni europee, che intervenendo direttamente, per portare a termine tutte queste indispensabili opere”.</w:t>
      </w: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b/>
          <w:lang w:eastAsia="it-IT"/>
        </w:rPr>
      </w:pPr>
      <w:r w:rsidRPr="003F7A40">
        <w:rPr>
          <w:rFonts w:ascii="Arial" w:eastAsia="Times New Roman" w:hAnsi="Arial" w:cs="Arial"/>
          <w:b/>
          <w:lang w:eastAsia="it-IT"/>
        </w:rPr>
        <w:lastRenderedPageBreak/>
        <w:t>Sintesi degli interventi riguardanti principalmente il territorio del comune di Ravenna</w:t>
      </w: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  <w:r w:rsidRPr="003F7A40">
        <w:rPr>
          <w:rFonts w:ascii="Arial" w:eastAsia="Times New Roman" w:hAnsi="Arial" w:cs="Arial"/>
          <w:b/>
          <w:bCs/>
          <w:lang w:eastAsia="it-IT"/>
        </w:rPr>
        <w:t>SOCIALE E SALUTE</w:t>
      </w:r>
    </w:p>
    <w:p w:rsidR="002304D9" w:rsidRPr="003F7A40" w:rsidRDefault="00DC4398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  <w:r w:rsidRPr="003F7A40">
        <w:rPr>
          <w:rFonts w:ascii="Arial" w:eastAsia="Times New Roman" w:hAnsi="Arial" w:cs="Arial"/>
          <w:lang w:eastAsia="it-IT"/>
        </w:rPr>
        <w:t>Tra le azioni che si potranno mettere in campo s</w:t>
      </w:r>
      <w:r w:rsidR="002304D9" w:rsidRPr="003F7A40">
        <w:rPr>
          <w:rFonts w:ascii="Arial" w:eastAsia="Times New Roman" w:hAnsi="Arial" w:cs="Arial"/>
          <w:lang w:eastAsia="it-IT"/>
        </w:rPr>
        <w:t xml:space="preserve">ul versante del sostegno ai più fragili si </w:t>
      </w:r>
      <w:r w:rsidRPr="003F7A40">
        <w:rPr>
          <w:rFonts w:ascii="Arial" w:eastAsia="Times New Roman" w:hAnsi="Arial" w:cs="Arial"/>
          <w:lang w:eastAsia="it-IT"/>
        </w:rPr>
        <w:t xml:space="preserve">ricordano l’incremento dei </w:t>
      </w:r>
      <w:r w:rsidR="002304D9" w:rsidRPr="003F7A40">
        <w:rPr>
          <w:rFonts w:ascii="Arial" w:eastAsia="Times New Roman" w:hAnsi="Arial" w:cs="Arial"/>
          <w:lang w:eastAsia="it-IT"/>
        </w:rPr>
        <w:t>servizi di alloggio temporaneo in emergenza, ma anche i percorsi di accompagname</w:t>
      </w:r>
      <w:r w:rsidRPr="003F7A40">
        <w:rPr>
          <w:rFonts w:ascii="Arial" w:eastAsia="Times New Roman" w:hAnsi="Arial" w:cs="Arial"/>
          <w:lang w:eastAsia="it-IT"/>
        </w:rPr>
        <w:t>nto per persone con disabilità e per l’</w:t>
      </w:r>
      <w:r w:rsidR="002304D9" w:rsidRPr="003F7A40">
        <w:rPr>
          <w:rFonts w:ascii="Arial" w:eastAsia="Times New Roman" w:hAnsi="Arial" w:cs="Arial"/>
          <w:lang w:eastAsia="it-IT"/>
        </w:rPr>
        <w:t>autonomia degli anziani non autosufficienti</w:t>
      </w:r>
      <w:r w:rsidRPr="003F7A40">
        <w:rPr>
          <w:rFonts w:ascii="Arial" w:eastAsia="Times New Roman" w:hAnsi="Arial" w:cs="Arial"/>
          <w:lang w:eastAsia="it-IT"/>
        </w:rPr>
        <w:t>, nonché il</w:t>
      </w:r>
      <w:r w:rsidR="002304D9" w:rsidRPr="003F7A40">
        <w:rPr>
          <w:rFonts w:ascii="Arial" w:eastAsia="Times New Roman" w:hAnsi="Arial" w:cs="Arial"/>
          <w:lang w:eastAsia="it-IT"/>
        </w:rPr>
        <w:t xml:space="preserve"> rafforzamento dei servizi domiciliari. Oltre a ciò</w:t>
      </w:r>
      <w:r w:rsidRPr="003F7A40">
        <w:rPr>
          <w:rFonts w:ascii="Arial" w:eastAsia="Times New Roman" w:hAnsi="Arial" w:cs="Arial"/>
          <w:lang w:eastAsia="it-IT"/>
        </w:rPr>
        <w:t>,</w:t>
      </w:r>
      <w:r w:rsidR="002304D9" w:rsidRPr="003F7A40">
        <w:rPr>
          <w:rFonts w:ascii="Arial" w:eastAsia="Times New Roman" w:hAnsi="Arial" w:cs="Arial"/>
          <w:lang w:eastAsia="it-IT"/>
        </w:rPr>
        <w:t xml:space="preserve"> arriveranno risorse per la riqualificazione dell’E</w:t>
      </w:r>
      <w:r w:rsidRPr="003F7A40">
        <w:rPr>
          <w:rFonts w:ascii="Arial" w:eastAsia="Times New Roman" w:hAnsi="Arial" w:cs="Arial"/>
          <w:lang w:eastAsia="it-IT"/>
        </w:rPr>
        <w:t>dilizia resid</w:t>
      </w:r>
      <w:r w:rsidR="006A54BD" w:rsidRPr="003F7A40">
        <w:rPr>
          <w:rFonts w:ascii="Arial" w:eastAsia="Times New Roman" w:hAnsi="Arial" w:cs="Arial"/>
          <w:lang w:eastAsia="it-IT"/>
        </w:rPr>
        <w:t>enziale pubblica</w:t>
      </w:r>
      <w:r w:rsidR="002304D9" w:rsidRPr="003F7A40">
        <w:rPr>
          <w:rFonts w:ascii="Arial" w:eastAsia="Times New Roman" w:hAnsi="Arial" w:cs="Arial"/>
          <w:lang w:eastAsia="it-IT"/>
        </w:rPr>
        <w:t>. Non da ultimo</w:t>
      </w:r>
      <w:r w:rsidRPr="003F7A40">
        <w:rPr>
          <w:rFonts w:ascii="Arial" w:eastAsia="Times New Roman" w:hAnsi="Arial" w:cs="Arial"/>
          <w:lang w:eastAsia="it-IT"/>
        </w:rPr>
        <w:t>,</w:t>
      </w:r>
      <w:r w:rsidR="002304D9" w:rsidRPr="003F7A40">
        <w:rPr>
          <w:rFonts w:ascii="Arial" w:eastAsia="Times New Roman" w:hAnsi="Arial" w:cs="Arial"/>
          <w:lang w:eastAsia="it-IT"/>
        </w:rPr>
        <w:t xml:space="preserve"> è da </w:t>
      </w:r>
      <w:r w:rsidRPr="003F7A40">
        <w:rPr>
          <w:rFonts w:ascii="Arial" w:eastAsia="Times New Roman" w:hAnsi="Arial" w:cs="Arial"/>
          <w:lang w:eastAsia="it-IT"/>
        </w:rPr>
        <w:t xml:space="preserve">sottolineare l’importanza del </w:t>
      </w:r>
      <w:r w:rsidR="002304D9" w:rsidRPr="003F7A40">
        <w:rPr>
          <w:rFonts w:ascii="Arial" w:eastAsia="Times New Roman" w:hAnsi="Arial" w:cs="Arial"/>
          <w:lang w:eastAsia="it-IT"/>
        </w:rPr>
        <w:t>proge</w:t>
      </w:r>
      <w:r w:rsidRPr="003F7A40">
        <w:rPr>
          <w:rFonts w:ascii="Arial" w:eastAsia="Times New Roman" w:hAnsi="Arial" w:cs="Arial"/>
          <w:lang w:eastAsia="it-IT"/>
        </w:rPr>
        <w:t xml:space="preserve">tto della casa della </w:t>
      </w:r>
      <w:r w:rsidR="00E10057" w:rsidRPr="003F7A40">
        <w:rPr>
          <w:rFonts w:ascii="Arial" w:eastAsia="Times New Roman" w:hAnsi="Arial" w:cs="Arial"/>
          <w:lang w:eastAsia="it-IT"/>
        </w:rPr>
        <w:t xml:space="preserve">comunità e ospedale di comunità in </w:t>
      </w:r>
      <w:r w:rsidRPr="003F7A40">
        <w:rPr>
          <w:rFonts w:ascii="Arial" w:eastAsia="Times New Roman" w:hAnsi="Arial" w:cs="Arial"/>
          <w:lang w:eastAsia="it-IT"/>
        </w:rPr>
        <w:t>D</w:t>
      </w:r>
      <w:r w:rsidR="002304D9" w:rsidRPr="003F7A40">
        <w:rPr>
          <w:rFonts w:ascii="Arial" w:eastAsia="Times New Roman" w:hAnsi="Arial" w:cs="Arial"/>
          <w:lang w:eastAsia="it-IT"/>
        </w:rPr>
        <w:t>arsena</w:t>
      </w:r>
      <w:r w:rsidRPr="003F7A40">
        <w:rPr>
          <w:rFonts w:ascii="Arial" w:eastAsia="Times New Roman" w:hAnsi="Arial" w:cs="Arial"/>
          <w:lang w:eastAsia="it-IT"/>
        </w:rPr>
        <w:t>,</w:t>
      </w:r>
      <w:r w:rsidR="002304D9" w:rsidRPr="003F7A40">
        <w:rPr>
          <w:rFonts w:ascii="Arial" w:eastAsia="Times New Roman" w:hAnsi="Arial" w:cs="Arial"/>
          <w:lang w:eastAsia="it-IT"/>
        </w:rPr>
        <w:t xml:space="preserve"> di competenza </w:t>
      </w:r>
      <w:r w:rsidRPr="003F7A40">
        <w:rPr>
          <w:rFonts w:ascii="Arial" w:eastAsia="Times New Roman" w:hAnsi="Arial" w:cs="Arial"/>
          <w:lang w:eastAsia="it-IT"/>
        </w:rPr>
        <w:t>dell’</w:t>
      </w:r>
      <w:proofErr w:type="spellStart"/>
      <w:r w:rsidR="006A54BD" w:rsidRPr="003F7A40">
        <w:rPr>
          <w:rFonts w:ascii="Arial" w:eastAsia="Times New Roman" w:hAnsi="Arial" w:cs="Arial"/>
          <w:lang w:eastAsia="it-IT"/>
        </w:rPr>
        <w:t>Ausl</w:t>
      </w:r>
      <w:proofErr w:type="spellEnd"/>
      <w:r w:rsidR="006A54BD" w:rsidRPr="003F7A40">
        <w:rPr>
          <w:rFonts w:ascii="Arial" w:eastAsia="Times New Roman" w:hAnsi="Arial" w:cs="Arial"/>
          <w:lang w:eastAsia="it-IT"/>
        </w:rPr>
        <w:t xml:space="preserve"> della Romagna</w:t>
      </w:r>
      <w:r w:rsidR="002304D9" w:rsidRPr="003F7A40">
        <w:rPr>
          <w:rFonts w:ascii="Arial" w:eastAsia="Times New Roman" w:hAnsi="Arial" w:cs="Arial"/>
          <w:lang w:eastAsia="it-IT"/>
        </w:rPr>
        <w:t>.</w:t>
      </w: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it-I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8"/>
        <w:gridCol w:w="1700"/>
        <w:gridCol w:w="2120"/>
      </w:tblGrid>
      <w:tr w:rsidR="003F7A40" w:rsidRPr="003F7A40" w:rsidTr="002775E1">
        <w:trPr>
          <w:trHeight w:val="57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Intervento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91478D" w:rsidP="0091478D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Finanziamento assegnato </w:t>
            </w:r>
            <w:proofErr w:type="spellStart"/>
            <w:r w:rsidR="00190AB4"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NextG</w:t>
            </w:r>
            <w:r w:rsidR="00E10057"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eneration</w:t>
            </w:r>
            <w:proofErr w:type="spellEnd"/>
            <w:r w:rsidR="00E10057"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EU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Soggetti competenti</w:t>
            </w:r>
          </w:p>
        </w:tc>
      </w:tr>
      <w:tr w:rsidR="003F7A40" w:rsidRPr="003F7A40" w:rsidTr="002775E1">
        <w:trPr>
          <w:trHeight w:val="579"/>
        </w:trPr>
        <w:tc>
          <w:tcPr>
            <w:tcW w:w="3016" w:type="pct"/>
            <w:shd w:val="clear" w:color="auto" w:fill="FFFFFF" w:themeFill="background1"/>
            <w:hideMark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Salute e sicurezza dei minori: </w:t>
            </w: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programma di aiuto in contesti fragili</w:t>
            </w:r>
          </w:p>
        </w:tc>
        <w:tc>
          <w:tcPr>
            <w:tcW w:w="883" w:type="pct"/>
            <w:shd w:val="clear" w:color="auto" w:fill="FFFFFF" w:themeFill="background1"/>
            <w:hideMark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211.500 euro</w:t>
            </w:r>
          </w:p>
        </w:tc>
        <w:tc>
          <w:tcPr>
            <w:tcW w:w="1101" w:type="pct"/>
            <w:shd w:val="clear" w:color="auto" w:fill="FFFFFF" w:themeFill="background1"/>
            <w:hideMark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</w:tc>
      </w:tr>
      <w:tr w:rsidR="003F7A40" w:rsidRPr="003F7A40" w:rsidTr="002775E1">
        <w:trPr>
          <w:trHeight w:val="699"/>
        </w:trPr>
        <w:tc>
          <w:tcPr>
            <w:tcW w:w="3016" w:type="pct"/>
            <w:shd w:val="clear" w:color="auto" w:fill="FFFFFF" w:themeFill="background1"/>
            <w:hideMark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Autosufficienza degli anziani: </w:t>
            </w: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realizzazione di mini-appartamenti attrezzati a San Michele</w:t>
            </w:r>
          </w:p>
        </w:tc>
        <w:tc>
          <w:tcPr>
            <w:tcW w:w="883" w:type="pct"/>
            <w:shd w:val="clear" w:color="auto" w:fill="FFFFFF" w:themeFill="background1"/>
            <w:hideMark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2.460.000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</w:tc>
      </w:tr>
      <w:tr w:rsidR="003F7A40" w:rsidRPr="003F7A40" w:rsidTr="002775E1">
        <w:trPr>
          <w:trHeight w:val="709"/>
        </w:trPr>
        <w:tc>
          <w:tcPr>
            <w:tcW w:w="3016" w:type="pct"/>
            <w:shd w:val="clear" w:color="auto" w:fill="FFFFFF" w:themeFill="background1"/>
            <w:hideMark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Percorsi di autonomia per persone con disabilità: </w:t>
            </w: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realizzazione di appartamenti a Ravenna e a Russi</w:t>
            </w:r>
          </w:p>
        </w:tc>
        <w:tc>
          <w:tcPr>
            <w:tcW w:w="883" w:type="pct"/>
            <w:shd w:val="clear" w:color="auto" w:fill="FFFFFF" w:themeFill="background1"/>
            <w:hideMark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1.430.000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Russi</w:t>
            </w:r>
          </w:p>
        </w:tc>
      </w:tr>
      <w:tr w:rsidR="003F7A40" w:rsidRPr="003F7A40" w:rsidTr="002775E1">
        <w:trPr>
          <w:trHeight w:val="691"/>
        </w:trPr>
        <w:tc>
          <w:tcPr>
            <w:tcW w:w="3016" w:type="pct"/>
            <w:shd w:val="clear" w:color="auto" w:fill="FFFFFF" w:themeFill="background1"/>
            <w:hideMark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Supporto alle persone senza fissa dimora: realizzazione </w:t>
            </w: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di nuovi spazi destinati all’</w:t>
            </w:r>
            <w:proofErr w:type="spellStart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housing</w:t>
            </w:r>
            <w:proofErr w:type="spellEnd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temporaneo e a stazione di posta in zona Centro iperbarico</w:t>
            </w:r>
          </w:p>
        </w:tc>
        <w:tc>
          <w:tcPr>
            <w:tcW w:w="883" w:type="pct"/>
            <w:shd w:val="clear" w:color="auto" w:fill="FFFFFF" w:themeFill="background1"/>
            <w:hideMark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1.800.000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</w:tc>
      </w:tr>
      <w:tr w:rsidR="003F7A40" w:rsidRPr="003F7A40" w:rsidTr="002775E1">
        <w:trPr>
          <w:trHeight w:val="605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CC4AB9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Rafforzamento dei servizi sociali</w:t>
            </w:r>
            <w:r w:rsidR="00CC4AB9"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: supporto ad assistenti sociali in tutta la provincia</w:t>
            </w: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210.000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Cervia</w:t>
            </w:r>
          </w:p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Russi</w:t>
            </w:r>
          </w:p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Unione Comuni Bassa Romagna</w:t>
            </w:r>
          </w:p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Unione Comuni Romagna Faentina</w:t>
            </w:r>
          </w:p>
        </w:tc>
      </w:tr>
      <w:tr w:rsidR="003F7A40" w:rsidRPr="003F7A40" w:rsidTr="002775E1">
        <w:trPr>
          <w:trHeight w:val="711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1B6288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Integrazione tra servizi sociali e sanitari</w:t>
            </w:r>
            <w:r w:rsidR="006D11FF"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:</w:t>
            </w: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</w:t>
            </w:r>
            <w:r w:rsidR="006D11FF"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revisione dei servizi di dimissioni</w:t>
            </w:r>
            <w:r w:rsidR="001B6288"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</w:t>
            </w:r>
            <w:r w:rsidR="006D11FF"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protette in tutta la provincia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330.000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Cervia</w:t>
            </w:r>
          </w:p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Russi</w:t>
            </w:r>
          </w:p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Unione Comuni Bassa Romagna</w:t>
            </w:r>
          </w:p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Unione Comuni Romagna Faentina</w:t>
            </w:r>
          </w:p>
        </w:tc>
      </w:tr>
      <w:tr w:rsidR="003F7A40" w:rsidRPr="003F7A40" w:rsidTr="002775E1">
        <w:trPr>
          <w:trHeight w:val="707"/>
        </w:trPr>
        <w:tc>
          <w:tcPr>
            <w:tcW w:w="3016" w:type="pct"/>
            <w:shd w:val="clear" w:color="auto" w:fill="FFFFFF" w:themeFill="background1"/>
            <w:hideMark/>
          </w:tcPr>
          <w:p w:rsidR="002304D9" w:rsidRPr="003F7A40" w:rsidRDefault="006D11FF" w:rsidP="001B6288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Casa e ospedale di comunità in Darsena: nuovo centro di servizi territoriali</w:t>
            </w:r>
            <w:r w:rsidR="001B6288"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</w:t>
            </w: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socio-sanitari e di cura</w:t>
            </w:r>
          </w:p>
        </w:tc>
        <w:tc>
          <w:tcPr>
            <w:tcW w:w="883" w:type="pct"/>
            <w:shd w:val="clear" w:color="auto" w:fill="FFFFFF" w:themeFill="background1"/>
            <w:hideMark/>
          </w:tcPr>
          <w:p w:rsidR="002304D9" w:rsidRPr="003F7A40" w:rsidRDefault="006A54BD" w:rsidP="006A54B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</w:t>
            </w:r>
            <w:r w:rsidR="006D11FF"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1.297.49</w:t>
            </w: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</w:t>
            </w:r>
            <w:r w:rsidR="002304D9"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Ausl</w:t>
            </w:r>
            <w:proofErr w:type="spellEnd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Romagna</w:t>
            </w:r>
          </w:p>
        </w:tc>
      </w:tr>
      <w:tr w:rsidR="003F7A40" w:rsidRPr="003F7A40" w:rsidTr="002775E1">
        <w:trPr>
          <w:trHeight w:val="707"/>
        </w:trPr>
        <w:tc>
          <w:tcPr>
            <w:tcW w:w="3016" w:type="pct"/>
            <w:shd w:val="clear" w:color="auto" w:fill="FFFFFF" w:themeFill="background1"/>
          </w:tcPr>
          <w:p w:rsidR="006D11FF" w:rsidRPr="003F7A40" w:rsidRDefault="006D11FF" w:rsidP="006D11FF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Ammodernamento del parco tecnologico e digitale ospedaliero: ospedali di Ravenna e della provincia</w:t>
            </w:r>
          </w:p>
        </w:tc>
        <w:tc>
          <w:tcPr>
            <w:tcW w:w="883" w:type="pct"/>
            <w:shd w:val="clear" w:color="auto" w:fill="FFFFFF" w:themeFill="background1"/>
          </w:tcPr>
          <w:p w:rsidR="006D11FF" w:rsidRPr="003F7A40" w:rsidRDefault="006D11FF" w:rsidP="006A54BD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4.000.000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6D11FF" w:rsidRPr="003F7A40" w:rsidRDefault="006D11FF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Ausl</w:t>
            </w:r>
            <w:proofErr w:type="spellEnd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Romagna</w:t>
            </w:r>
          </w:p>
        </w:tc>
      </w:tr>
      <w:tr w:rsidR="003F7A40" w:rsidRPr="003F7A40" w:rsidTr="002775E1">
        <w:trPr>
          <w:trHeight w:val="662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Edilizia residenziale pubblica: </w:t>
            </w:r>
            <w:proofErr w:type="spellStart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efficientamento</w:t>
            </w:r>
            <w:proofErr w:type="spellEnd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energetico e sismico degli edifici in via Missiroli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1.500.000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Acer</w:t>
            </w:r>
          </w:p>
        </w:tc>
      </w:tr>
    </w:tbl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sz w:val="16"/>
          <w:szCs w:val="16"/>
          <w:lang w:eastAsia="it-IT"/>
        </w:rPr>
      </w:pPr>
    </w:p>
    <w:p w:rsidR="00C104AE" w:rsidRPr="003F7A40" w:rsidRDefault="00C104AE" w:rsidP="00C104AE">
      <w:pPr>
        <w:shd w:val="clear" w:color="auto" w:fill="FFFFFF"/>
        <w:spacing w:after="0"/>
        <w:rPr>
          <w:rFonts w:ascii="Arial" w:eastAsia="Times New Roman" w:hAnsi="Arial" w:cs="Arial"/>
          <w:b/>
          <w:bCs/>
          <w:lang w:eastAsia="it-IT"/>
        </w:rPr>
      </w:pPr>
      <w:r w:rsidRPr="003F7A40">
        <w:rPr>
          <w:rFonts w:ascii="Arial" w:eastAsia="Times New Roman" w:hAnsi="Arial" w:cs="Arial"/>
          <w:b/>
          <w:bCs/>
          <w:lang w:eastAsia="it-IT"/>
        </w:rPr>
        <w:t>SCUOLA</w:t>
      </w:r>
    </w:p>
    <w:p w:rsidR="00C104AE" w:rsidRPr="003F7A40" w:rsidRDefault="00C104AE" w:rsidP="00C104AE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  <w:r w:rsidRPr="003F7A40">
        <w:rPr>
          <w:rFonts w:ascii="Arial" w:eastAsia="Times New Roman" w:hAnsi="Arial" w:cs="Arial"/>
          <w:lang w:eastAsia="it-IT"/>
        </w:rPr>
        <w:t>L’ambito dell’edilizia scolastica sarà interessato da interventi di miglioramento sismico ed energetico (in parte già realizzati), da due nuove mens</w:t>
      </w:r>
      <w:r>
        <w:rPr>
          <w:rFonts w:ascii="Arial" w:eastAsia="Times New Roman" w:hAnsi="Arial" w:cs="Arial"/>
          <w:lang w:eastAsia="it-IT"/>
        </w:rPr>
        <w:t>e</w:t>
      </w:r>
      <w:r w:rsidRPr="003F7A40">
        <w:rPr>
          <w:rFonts w:ascii="Arial" w:eastAsia="Times New Roman" w:hAnsi="Arial" w:cs="Arial"/>
          <w:lang w:eastAsia="it-IT"/>
        </w:rPr>
        <w:t xml:space="preserve"> per le scuole primaria </w:t>
      </w:r>
      <w:proofErr w:type="spellStart"/>
      <w:r w:rsidRPr="003F7A40">
        <w:rPr>
          <w:rFonts w:ascii="Arial" w:eastAsia="Times New Roman" w:hAnsi="Arial" w:cs="Arial"/>
          <w:lang w:eastAsia="it-IT"/>
        </w:rPr>
        <w:t>Rodari</w:t>
      </w:r>
      <w:proofErr w:type="spellEnd"/>
      <w:r w:rsidRPr="003F7A40">
        <w:rPr>
          <w:rFonts w:ascii="Arial" w:eastAsia="Times New Roman" w:hAnsi="Arial" w:cs="Arial"/>
          <w:lang w:eastAsia="it-IT"/>
        </w:rPr>
        <w:t xml:space="preserve"> con la media </w:t>
      </w:r>
      <w:proofErr w:type="spellStart"/>
      <w:r w:rsidRPr="003F7A40">
        <w:rPr>
          <w:rFonts w:ascii="Arial" w:eastAsia="Times New Roman" w:hAnsi="Arial" w:cs="Arial"/>
          <w:lang w:eastAsia="it-IT"/>
        </w:rPr>
        <w:t>Valgimigli</w:t>
      </w:r>
      <w:proofErr w:type="spellEnd"/>
      <w:r w:rsidRPr="003F7A40">
        <w:rPr>
          <w:rFonts w:ascii="Arial" w:eastAsia="Times New Roman" w:hAnsi="Arial" w:cs="Arial"/>
          <w:lang w:eastAsia="it-IT"/>
        </w:rPr>
        <w:t xml:space="preserve"> e la primaria </w:t>
      </w:r>
      <w:proofErr w:type="spellStart"/>
      <w:r w:rsidRPr="003F7A40">
        <w:rPr>
          <w:rFonts w:ascii="Arial" w:eastAsia="Times New Roman" w:hAnsi="Arial" w:cs="Arial"/>
          <w:lang w:eastAsia="it-IT"/>
        </w:rPr>
        <w:t>Pasini</w:t>
      </w:r>
      <w:proofErr w:type="spellEnd"/>
      <w:r w:rsidRPr="003F7A40">
        <w:rPr>
          <w:rFonts w:ascii="Arial" w:eastAsia="Times New Roman" w:hAnsi="Arial" w:cs="Arial"/>
          <w:lang w:eastAsia="it-IT"/>
        </w:rPr>
        <w:t xml:space="preserve">, due nuovi nidi, una nuova primaria a Ponte Nuovo (in sostituzione delle attuali </w:t>
      </w:r>
      <w:r w:rsidRPr="003F7A40">
        <w:rPr>
          <w:rFonts w:ascii="Arial" w:eastAsia="Times New Roman" w:hAnsi="Arial" w:cs="Arial"/>
          <w:lang w:eastAsia="it-IT"/>
        </w:rPr>
        <w:lastRenderedPageBreak/>
        <w:t xml:space="preserve">primarie Ceci e </w:t>
      </w:r>
      <w:proofErr w:type="spellStart"/>
      <w:r w:rsidRPr="003F7A40">
        <w:rPr>
          <w:rFonts w:ascii="Arial" w:eastAsia="Times New Roman" w:hAnsi="Arial" w:cs="Arial"/>
          <w:lang w:eastAsia="it-IT"/>
        </w:rPr>
        <w:t>Gulminelli</w:t>
      </w:r>
      <w:proofErr w:type="spellEnd"/>
      <w:r w:rsidRPr="003F7A40">
        <w:rPr>
          <w:rFonts w:ascii="Arial" w:eastAsia="Times New Roman" w:hAnsi="Arial" w:cs="Arial"/>
          <w:lang w:eastAsia="it-IT"/>
        </w:rPr>
        <w:t>). A questi interventi si sommano quelli in capo alla Provincia per Olivetti-</w:t>
      </w:r>
      <w:proofErr w:type="spellStart"/>
      <w:r w:rsidRPr="003F7A40">
        <w:rPr>
          <w:rFonts w:ascii="Arial" w:eastAsia="Times New Roman" w:hAnsi="Arial" w:cs="Arial"/>
          <w:lang w:eastAsia="it-IT"/>
        </w:rPr>
        <w:t>Callegari</w:t>
      </w:r>
      <w:proofErr w:type="spellEnd"/>
      <w:r w:rsidRPr="003F7A40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Pr="003F7A40">
        <w:rPr>
          <w:rFonts w:ascii="Arial" w:eastAsia="Times New Roman" w:hAnsi="Arial" w:cs="Arial"/>
          <w:lang w:eastAsia="it-IT"/>
        </w:rPr>
        <w:t>Morigia</w:t>
      </w:r>
      <w:proofErr w:type="spellEnd"/>
      <w:r w:rsidRPr="003F7A40">
        <w:rPr>
          <w:rFonts w:ascii="Arial" w:eastAsia="Times New Roman" w:hAnsi="Arial" w:cs="Arial"/>
          <w:lang w:eastAsia="it-IT"/>
        </w:rPr>
        <w:t xml:space="preserve"> e Scientifico. E infine le risorse a disposizione direttamente degli istituti per programmi di contrasto alla dispersione scolastica, nuove aule-laboratorio e didattica innovativa.</w:t>
      </w:r>
    </w:p>
    <w:p w:rsidR="00C104AE" w:rsidRPr="003F7A40" w:rsidRDefault="00C104AE" w:rsidP="00C104AE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8"/>
        <w:gridCol w:w="1700"/>
        <w:gridCol w:w="2120"/>
      </w:tblGrid>
      <w:tr w:rsidR="00C104AE" w:rsidRPr="003F7A40" w:rsidTr="00E0760B">
        <w:trPr>
          <w:trHeight w:val="579"/>
        </w:trPr>
        <w:tc>
          <w:tcPr>
            <w:tcW w:w="3016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Intervento</w:t>
            </w:r>
          </w:p>
        </w:tc>
        <w:tc>
          <w:tcPr>
            <w:tcW w:w="883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Finanziamento assegnato</w:t>
            </w:r>
          </w:p>
          <w:p w:rsidR="00C104AE" w:rsidRPr="003F7A40" w:rsidRDefault="00C104AE" w:rsidP="00E0760B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proofErr w:type="spellStart"/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NextGeneration</w:t>
            </w:r>
            <w:proofErr w:type="spellEnd"/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EU</w:t>
            </w:r>
          </w:p>
        </w:tc>
        <w:tc>
          <w:tcPr>
            <w:tcW w:w="1101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Soggetti competenti</w:t>
            </w:r>
          </w:p>
        </w:tc>
      </w:tr>
      <w:tr w:rsidR="00C104AE" w:rsidRPr="003F7A40" w:rsidTr="00E0760B">
        <w:trPr>
          <w:trHeight w:val="579"/>
        </w:trPr>
        <w:tc>
          <w:tcPr>
            <w:tcW w:w="3016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Nuova scuola primaria a Ponte Nuovo: r</w:t>
            </w: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ealizzazione del nuovo plesso scolastico innovativo ed efficiente</w:t>
            </w:r>
          </w:p>
          <w:p w:rsidR="00C104AE" w:rsidRPr="003F7A40" w:rsidRDefault="00C104AE" w:rsidP="00E0760B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8.300.000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</w:tc>
      </w:tr>
      <w:tr w:rsidR="00C104AE" w:rsidRPr="003F7A40" w:rsidTr="00E0760B">
        <w:trPr>
          <w:trHeight w:val="699"/>
        </w:trPr>
        <w:tc>
          <w:tcPr>
            <w:tcW w:w="3016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Due nuovi asili nido: r</w:t>
            </w: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ealizzazione di nuovi servizi 0-3 in via </w:t>
            </w:r>
            <w:proofErr w:type="spellStart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Canalazzo</w:t>
            </w:r>
            <w:proofErr w:type="spellEnd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e in zona Lama Sud</w:t>
            </w:r>
          </w:p>
          <w:p w:rsidR="00C104AE" w:rsidRPr="003F7A40" w:rsidRDefault="00C104AE" w:rsidP="00E0760B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3.996.000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</w:tc>
      </w:tr>
      <w:tr w:rsidR="00C104AE" w:rsidRPr="003F7A40" w:rsidTr="00E0760B">
        <w:trPr>
          <w:trHeight w:val="709"/>
        </w:trPr>
        <w:tc>
          <w:tcPr>
            <w:tcW w:w="3016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Riqualificazione di quattro scuole: </w:t>
            </w:r>
            <w:proofErr w:type="spellStart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e</w:t>
            </w: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fficientamento</w:t>
            </w:r>
            <w:proofErr w:type="spellEnd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energetico delle scuole dell'infanzia Mani Fiorite e </w:t>
            </w:r>
            <w:proofErr w:type="spellStart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Gaudenzi</w:t>
            </w:r>
            <w:proofErr w:type="spellEnd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e della scuola media Montanari, miglioramento sismico della scuola media Novello</w:t>
            </w:r>
          </w:p>
        </w:tc>
        <w:tc>
          <w:tcPr>
            <w:tcW w:w="883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1.780.000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</w:tc>
      </w:tr>
      <w:tr w:rsidR="00C104AE" w:rsidRPr="003F7A40" w:rsidTr="00E0760B">
        <w:trPr>
          <w:trHeight w:val="691"/>
        </w:trPr>
        <w:tc>
          <w:tcPr>
            <w:tcW w:w="3016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Nuove mense per tre scuole: r</w:t>
            </w: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ealizzazione di mense per la primaria </w:t>
            </w:r>
            <w:proofErr w:type="spellStart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Rodari</w:t>
            </w:r>
            <w:proofErr w:type="spellEnd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con la media </w:t>
            </w:r>
            <w:proofErr w:type="spellStart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Valgimigli</w:t>
            </w:r>
            <w:proofErr w:type="spellEnd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e per la primaria </w:t>
            </w:r>
            <w:proofErr w:type="spellStart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Pasini</w:t>
            </w:r>
            <w:proofErr w:type="spellEnd"/>
          </w:p>
        </w:tc>
        <w:tc>
          <w:tcPr>
            <w:tcW w:w="883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1.490.000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</w:tc>
      </w:tr>
      <w:tr w:rsidR="00C104AE" w:rsidRPr="003F7A40" w:rsidTr="00E0760B">
        <w:trPr>
          <w:trHeight w:val="605"/>
        </w:trPr>
        <w:tc>
          <w:tcPr>
            <w:tcW w:w="3016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Nuova palestra e spazi per Istituto TG </w:t>
            </w:r>
            <w:proofErr w:type="spellStart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Morigia</w:t>
            </w:r>
            <w:proofErr w:type="spellEnd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e Liceo Scientifico Oriani: plesso rinnovato con palestra, laboratori polifunzionali e spazi didattici</w:t>
            </w:r>
          </w:p>
        </w:tc>
        <w:tc>
          <w:tcPr>
            <w:tcW w:w="883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4.057.098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Provincia di Ravenna</w:t>
            </w:r>
          </w:p>
        </w:tc>
      </w:tr>
      <w:tr w:rsidR="00C104AE" w:rsidRPr="003F7A40" w:rsidTr="00E0760B">
        <w:trPr>
          <w:trHeight w:val="711"/>
        </w:trPr>
        <w:tc>
          <w:tcPr>
            <w:tcW w:w="3016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Sede rinnovata per l’Istituto Olivetti – </w:t>
            </w:r>
            <w:proofErr w:type="spellStart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Callegari</w:t>
            </w:r>
            <w:proofErr w:type="spellEnd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: interventi di ricostruzione</w:t>
            </w:r>
          </w:p>
          <w:p w:rsidR="00C104AE" w:rsidRPr="003F7A40" w:rsidRDefault="00C104AE" w:rsidP="00E0760B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ed </w:t>
            </w:r>
            <w:proofErr w:type="spellStart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efficientamento</w:t>
            </w:r>
            <w:proofErr w:type="spellEnd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energetico</w:t>
            </w:r>
          </w:p>
        </w:tc>
        <w:tc>
          <w:tcPr>
            <w:tcW w:w="883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4.550.000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Provincia di Ravenna</w:t>
            </w:r>
          </w:p>
        </w:tc>
      </w:tr>
      <w:tr w:rsidR="00C104AE" w:rsidRPr="003F7A40" w:rsidTr="00E0760B">
        <w:trPr>
          <w:trHeight w:val="711"/>
        </w:trPr>
        <w:tc>
          <w:tcPr>
            <w:tcW w:w="3016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Scuole 4.0 e inclusive: prevenzione alla dispersione scolastica, laboratori e aule innovative</w:t>
            </w:r>
          </w:p>
        </w:tc>
        <w:tc>
          <w:tcPr>
            <w:tcW w:w="883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4.853.338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C104AE" w:rsidRPr="003F7A40" w:rsidRDefault="00C104AE" w:rsidP="00E0760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Provincia di Ravenna</w:t>
            </w:r>
          </w:p>
        </w:tc>
      </w:tr>
    </w:tbl>
    <w:p w:rsidR="006D11FF" w:rsidRPr="003F7A40" w:rsidRDefault="006D11FF" w:rsidP="002304D9">
      <w:pPr>
        <w:shd w:val="clear" w:color="auto" w:fill="FFFFFF"/>
        <w:spacing w:after="0"/>
        <w:rPr>
          <w:rFonts w:ascii="Arial" w:eastAsia="Times New Roman" w:hAnsi="Arial" w:cs="Arial"/>
          <w:b/>
          <w:lang w:eastAsia="it-IT"/>
        </w:rPr>
      </w:pPr>
    </w:p>
    <w:p w:rsidR="002304D9" w:rsidRPr="003F7A40" w:rsidRDefault="006A54BD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  <w:r w:rsidRPr="003F7A40">
        <w:rPr>
          <w:rFonts w:ascii="Arial" w:eastAsia="Times New Roman" w:hAnsi="Arial" w:cs="Arial"/>
          <w:b/>
          <w:lang w:eastAsia="it-IT"/>
        </w:rPr>
        <w:t>TURISMO E NATURA</w:t>
      </w: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  <w:r w:rsidRPr="003F7A40">
        <w:rPr>
          <w:rFonts w:ascii="Arial" w:eastAsia="Times New Roman" w:hAnsi="Arial" w:cs="Arial"/>
          <w:lang w:eastAsia="it-IT"/>
        </w:rPr>
        <w:t>Spicca l’operazione di rigenerazione territ</w:t>
      </w:r>
      <w:r w:rsidR="006A54BD" w:rsidRPr="003F7A40">
        <w:rPr>
          <w:rFonts w:ascii="Arial" w:eastAsia="Times New Roman" w:hAnsi="Arial" w:cs="Arial"/>
          <w:lang w:eastAsia="it-IT"/>
        </w:rPr>
        <w:t xml:space="preserve">oriale con la realizzazione del </w:t>
      </w:r>
      <w:r w:rsidRPr="003F7A40">
        <w:rPr>
          <w:rFonts w:ascii="Arial" w:eastAsia="Times New Roman" w:hAnsi="Arial" w:cs="Arial"/>
          <w:bCs/>
          <w:lang w:eastAsia="it-IT"/>
        </w:rPr>
        <w:t>Parco Marittimo</w:t>
      </w:r>
      <w:r w:rsidR="006A54BD" w:rsidRPr="003F7A40">
        <w:rPr>
          <w:rFonts w:ascii="Arial" w:eastAsia="Times New Roman" w:hAnsi="Arial" w:cs="Arial"/>
          <w:lang w:eastAsia="it-IT"/>
        </w:rPr>
        <w:t xml:space="preserve"> </w:t>
      </w:r>
      <w:r w:rsidRPr="003F7A40">
        <w:rPr>
          <w:rFonts w:ascii="Arial" w:eastAsia="Times New Roman" w:hAnsi="Arial" w:cs="Arial"/>
          <w:lang w:eastAsia="it-IT"/>
        </w:rPr>
        <w:t>in chiave di accessibilità sostenibile</w:t>
      </w:r>
      <w:r w:rsidR="006A54BD" w:rsidRPr="003F7A40">
        <w:rPr>
          <w:rFonts w:ascii="Arial" w:eastAsia="Times New Roman" w:hAnsi="Arial" w:cs="Arial"/>
          <w:lang w:eastAsia="it-IT"/>
        </w:rPr>
        <w:t xml:space="preserve">. </w:t>
      </w:r>
      <w:r w:rsidRPr="003F7A40">
        <w:rPr>
          <w:rFonts w:ascii="Arial" w:eastAsia="Times New Roman" w:hAnsi="Arial" w:cs="Arial"/>
          <w:lang w:eastAsia="it-IT"/>
        </w:rPr>
        <w:t xml:space="preserve">Sempre </w:t>
      </w:r>
      <w:r w:rsidR="006A54BD" w:rsidRPr="003F7A40">
        <w:rPr>
          <w:rFonts w:ascii="Arial" w:eastAsia="Times New Roman" w:hAnsi="Arial" w:cs="Arial"/>
          <w:lang w:eastAsia="it-IT"/>
        </w:rPr>
        <w:t xml:space="preserve">nell’ambito della </w:t>
      </w:r>
      <w:r w:rsidRPr="003F7A40">
        <w:rPr>
          <w:rFonts w:ascii="Arial" w:eastAsia="Times New Roman" w:hAnsi="Arial" w:cs="Arial"/>
          <w:lang w:eastAsia="it-IT"/>
        </w:rPr>
        <w:t>valorizzazione delle risorse naturali si lavorerà</w:t>
      </w:r>
      <w:r w:rsidR="006A54BD" w:rsidRPr="003F7A40">
        <w:rPr>
          <w:rFonts w:ascii="Arial" w:eastAsia="Times New Roman" w:hAnsi="Arial" w:cs="Arial"/>
          <w:lang w:eastAsia="it-IT"/>
        </w:rPr>
        <w:t xml:space="preserve">, nel contesto del </w:t>
      </w:r>
      <w:r w:rsidRPr="003F7A40">
        <w:rPr>
          <w:rFonts w:ascii="Arial" w:eastAsia="Times New Roman" w:hAnsi="Arial" w:cs="Arial"/>
          <w:bCs/>
          <w:lang w:eastAsia="it-IT"/>
        </w:rPr>
        <w:t>Parco del Delta del Po</w:t>
      </w:r>
      <w:r w:rsidR="006A54BD" w:rsidRPr="003F7A40">
        <w:rPr>
          <w:rFonts w:ascii="Arial" w:eastAsia="Times New Roman" w:hAnsi="Arial" w:cs="Arial"/>
          <w:bCs/>
          <w:lang w:eastAsia="it-IT"/>
        </w:rPr>
        <w:t xml:space="preserve">, inserito nella lista dei </w:t>
      </w:r>
      <w:r w:rsidRPr="003F7A40">
        <w:rPr>
          <w:rFonts w:ascii="Arial" w:eastAsia="Times New Roman" w:hAnsi="Arial" w:cs="Arial"/>
          <w:bCs/>
          <w:lang w:eastAsia="it-IT"/>
        </w:rPr>
        <w:t>g</w:t>
      </w:r>
      <w:r w:rsidR="006A54BD" w:rsidRPr="003F7A40">
        <w:rPr>
          <w:rFonts w:ascii="Arial" w:eastAsia="Times New Roman" w:hAnsi="Arial" w:cs="Arial"/>
          <w:bCs/>
          <w:lang w:eastAsia="it-IT"/>
        </w:rPr>
        <w:t>randi attrattori culturali del Paese, a</w:t>
      </w:r>
      <w:r w:rsidRPr="003F7A40">
        <w:rPr>
          <w:rFonts w:ascii="Arial" w:eastAsia="Times New Roman" w:hAnsi="Arial" w:cs="Arial"/>
          <w:lang w:eastAsia="it-IT"/>
        </w:rPr>
        <w:t>d un ampio progetto di sistema che per Ravenna significa sistemazione d</w:t>
      </w:r>
      <w:r w:rsidR="006A54BD" w:rsidRPr="003F7A40">
        <w:rPr>
          <w:rFonts w:ascii="Arial" w:eastAsia="Times New Roman" w:hAnsi="Arial" w:cs="Arial"/>
          <w:lang w:eastAsia="it-IT"/>
        </w:rPr>
        <w:t>e</w:t>
      </w:r>
      <w:r w:rsidRPr="003F7A40">
        <w:rPr>
          <w:rFonts w:ascii="Arial" w:eastAsia="Times New Roman" w:hAnsi="Arial" w:cs="Arial"/>
          <w:lang w:eastAsia="it-IT"/>
        </w:rPr>
        <w:t>i percorsi e migli</w:t>
      </w:r>
      <w:r w:rsidR="006A54BD" w:rsidRPr="003F7A40">
        <w:rPr>
          <w:rFonts w:ascii="Arial" w:eastAsia="Times New Roman" w:hAnsi="Arial" w:cs="Arial"/>
          <w:lang w:eastAsia="it-IT"/>
        </w:rPr>
        <w:t>oramento della fruizione della p</w:t>
      </w:r>
      <w:r w:rsidRPr="003F7A40">
        <w:rPr>
          <w:rFonts w:ascii="Arial" w:eastAsia="Times New Roman" w:hAnsi="Arial" w:cs="Arial"/>
          <w:lang w:eastAsia="it-IT"/>
        </w:rPr>
        <w:t>ineta di San Vitale</w:t>
      </w:r>
      <w:r w:rsidR="006A54BD" w:rsidRPr="003F7A40">
        <w:rPr>
          <w:rFonts w:ascii="Arial" w:eastAsia="Times New Roman" w:hAnsi="Arial" w:cs="Arial"/>
          <w:lang w:eastAsia="it-IT"/>
        </w:rPr>
        <w:t xml:space="preserve">, </w:t>
      </w:r>
      <w:r w:rsidRPr="003F7A40">
        <w:rPr>
          <w:rFonts w:ascii="Arial" w:eastAsia="Times New Roman" w:hAnsi="Arial" w:cs="Arial"/>
          <w:lang w:eastAsia="it-IT"/>
        </w:rPr>
        <w:t xml:space="preserve">delle </w:t>
      </w:r>
      <w:proofErr w:type="spellStart"/>
      <w:r w:rsidR="006A54BD" w:rsidRPr="003F7A40">
        <w:rPr>
          <w:rFonts w:ascii="Arial" w:eastAsia="Times New Roman" w:hAnsi="Arial" w:cs="Arial"/>
          <w:lang w:eastAsia="it-IT"/>
        </w:rPr>
        <w:t>Pialasse</w:t>
      </w:r>
      <w:proofErr w:type="spellEnd"/>
      <w:r w:rsidR="006A54BD" w:rsidRPr="003F7A40">
        <w:rPr>
          <w:rFonts w:ascii="Arial" w:eastAsia="Times New Roman" w:hAnsi="Arial" w:cs="Arial"/>
          <w:lang w:eastAsia="it-IT"/>
        </w:rPr>
        <w:t xml:space="preserve"> e dei </w:t>
      </w:r>
      <w:r w:rsidRPr="003F7A40">
        <w:rPr>
          <w:rFonts w:ascii="Arial" w:eastAsia="Times New Roman" w:hAnsi="Arial" w:cs="Arial"/>
          <w:lang w:eastAsia="it-IT"/>
        </w:rPr>
        <w:t>Musei naturalistici (Ca</w:t>
      </w:r>
      <w:r w:rsidR="001B7CED" w:rsidRPr="003F7A40">
        <w:rPr>
          <w:rFonts w:ascii="Arial" w:eastAsia="Times New Roman" w:hAnsi="Arial" w:cs="Arial"/>
          <w:lang w:eastAsia="it-IT"/>
        </w:rPr>
        <w:t xml:space="preserve">’ </w:t>
      </w:r>
      <w:r w:rsidR="006A54BD" w:rsidRPr="003F7A40">
        <w:rPr>
          <w:rFonts w:ascii="Arial" w:eastAsia="Times New Roman" w:hAnsi="Arial" w:cs="Arial"/>
          <w:lang w:eastAsia="it-IT"/>
        </w:rPr>
        <w:t>Aie di Classe e Palazzone di S</w:t>
      </w:r>
      <w:r w:rsidRPr="003F7A40">
        <w:rPr>
          <w:rFonts w:ascii="Arial" w:eastAsia="Times New Roman" w:hAnsi="Arial" w:cs="Arial"/>
          <w:lang w:eastAsia="it-IT"/>
        </w:rPr>
        <w:t>ant’Alberto).</w:t>
      </w:r>
    </w:p>
    <w:p w:rsidR="002304D9" w:rsidRDefault="002304D9" w:rsidP="00C104AE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  <w:r w:rsidRPr="003F7A40">
        <w:rPr>
          <w:rFonts w:ascii="Arial" w:eastAsia="Times New Roman" w:hAnsi="Arial" w:cs="Arial"/>
          <w:lang w:eastAsia="it-IT"/>
        </w:rPr>
        <w:t xml:space="preserve">Dal </w:t>
      </w:r>
      <w:proofErr w:type="spellStart"/>
      <w:r w:rsidRPr="003F7A40">
        <w:rPr>
          <w:rFonts w:ascii="Arial" w:eastAsia="Times New Roman" w:hAnsi="Arial" w:cs="Arial"/>
          <w:lang w:eastAsia="it-IT"/>
        </w:rPr>
        <w:t>P</w:t>
      </w:r>
      <w:r w:rsidR="006A54BD" w:rsidRPr="003F7A40">
        <w:rPr>
          <w:rFonts w:ascii="Arial" w:eastAsia="Times New Roman" w:hAnsi="Arial" w:cs="Arial"/>
          <w:lang w:eastAsia="it-IT"/>
        </w:rPr>
        <w:t>nrr</w:t>
      </w:r>
      <w:proofErr w:type="spellEnd"/>
      <w:r w:rsidRPr="003F7A40">
        <w:rPr>
          <w:rFonts w:ascii="Arial" w:eastAsia="Times New Roman" w:hAnsi="Arial" w:cs="Arial"/>
          <w:lang w:eastAsia="it-IT"/>
        </w:rPr>
        <w:t xml:space="preserve">, tramite </w:t>
      </w:r>
      <w:r w:rsidR="006A54BD" w:rsidRPr="003F7A40">
        <w:rPr>
          <w:rFonts w:ascii="Arial" w:eastAsia="Times New Roman" w:hAnsi="Arial" w:cs="Arial"/>
          <w:lang w:eastAsia="it-IT"/>
        </w:rPr>
        <w:t xml:space="preserve">la </w:t>
      </w:r>
      <w:r w:rsidRPr="003F7A40">
        <w:rPr>
          <w:rFonts w:ascii="Arial" w:eastAsia="Times New Roman" w:hAnsi="Arial" w:cs="Arial"/>
          <w:lang w:eastAsia="it-IT"/>
        </w:rPr>
        <w:t>Regione Emilia-Romagna</w:t>
      </w:r>
      <w:r w:rsidR="006A54BD" w:rsidRPr="003F7A40">
        <w:rPr>
          <w:rFonts w:ascii="Arial" w:eastAsia="Times New Roman" w:hAnsi="Arial" w:cs="Arial"/>
          <w:lang w:eastAsia="it-IT"/>
        </w:rPr>
        <w:t>,</w:t>
      </w:r>
      <w:r w:rsidRPr="003F7A40">
        <w:rPr>
          <w:rFonts w:ascii="Arial" w:eastAsia="Times New Roman" w:hAnsi="Arial" w:cs="Arial"/>
          <w:lang w:eastAsia="it-IT"/>
        </w:rPr>
        <w:t xml:space="preserve"> arrivano </w:t>
      </w:r>
      <w:r w:rsidR="006A54BD" w:rsidRPr="003F7A40">
        <w:rPr>
          <w:rFonts w:ascii="Arial" w:eastAsia="Times New Roman" w:hAnsi="Arial" w:cs="Arial"/>
          <w:lang w:eastAsia="it-IT"/>
        </w:rPr>
        <w:t xml:space="preserve">poi importanti risorse per la realizzazione della </w:t>
      </w:r>
      <w:proofErr w:type="spellStart"/>
      <w:r w:rsidR="006A54BD" w:rsidRPr="003F7A40">
        <w:rPr>
          <w:rFonts w:ascii="Arial" w:eastAsia="Times New Roman" w:hAnsi="Arial" w:cs="Arial"/>
          <w:lang w:eastAsia="it-IT"/>
        </w:rPr>
        <w:t>C</w:t>
      </w:r>
      <w:r w:rsidRPr="003F7A40">
        <w:rPr>
          <w:rFonts w:ascii="Arial" w:eastAsia="Times New Roman" w:hAnsi="Arial" w:cs="Arial"/>
          <w:lang w:eastAsia="it-IT"/>
        </w:rPr>
        <w:t>iclovia</w:t>
      </w:r>
      <w:proofErr w:type="spellEnd"/>
      <w:r w:rsidRPr="003F7A40">
        <w:rPr>
          <w:rFonts w:ascii="Arial" w:eastAsia="Times New Roman" w:hAnsi="Arial" w:cs="Arial"/>
          <w:lang w:eastAsia="it-IT"/>
        </w:rPr>
        <w:t xml:space="preserve"> adriatica (progetto </w:t>
      </w:r>
      <w:r w:rsidR="001B7CED" w:rsidRPr="003F7A40">
        <w:rPr>
          <w:rFonts w:ascii="Arial" w:eastAsia="Times New Roman" w:hAnsi="Arial" w:cs="Arial"/>
          <w:lang w:eastAsia="it-IT"/>
        </w:rPr>
        <w:t xml:space="preserve">di valorizzazione turistica </w:t>
      </w:r>
      <w:r w:rsidRPr="003F7A40">
        <w:rPr>
          <w:rFonts w:ascii="Arial" w:eastAsia="Times New Roman" w:hAnsi="Arial" w:cs="Arial"/>
          <w:lang w:eastAsia="it-IT"/>
        </w:rPr>
        <w:t>su scala nazionale di collegamento tra Trieste e Santa Maria di Leuca) e ulter</w:t>
      </w:r>
      <w:r w:rsidR="006A54BD" w:rsidRPr="003F7A40">
        <w:rPr>
          <w:rFonts w:ascii="Arial" w:eastAsia="Times New Roman" w:hAnsi="Arial" w:cs="Arial"/>
          <w:lang w:eastAsia="it-IT"/>
        </w:rPr>
        <w:t>iori risorse per ciclabili nei l</w:t>
      </w:r>
      <w:r w:rsidRPr="003F7A40">
        <w:rPr>
          <w:rFonts w:ascii="Arial" w:eastAsia="Times New Roman" w:hAnsi="Arial" w:cs="Arial"/>
          <w:lang w:eastAsia="it-IT"/>
        </w:rPr>
        <w:t>idi ravennati.</w:t>
      </w:r>
    </w:p>
    <w:p w:rsidR="00C104AE" w:rsidRPr="00C104AE" w:rsidRDefault="00C104AE" w:rsidP="00C104AE">
      <w:pPr>
        <w:shd w:val="clear" w:color="auto" w:fill="FFFFFF"/>
        <w:spacing w:after="0"/>
        <w:rPr>
          <w:rFonts w:ascii="Arial" w:hAnsi="Arial" w:cs="Arial"/>
          <w:sz w:val="21"/>
          <w:szCs w:val="21"/>
          <w:lang w:eastAsia="it-I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8"/>
        <w:gridCol w:w="1700"/>
        <w:gridCol w:w="2120"/>
      </w:tblGrid>
      <w:tr w:rsidR="003F7A40" w:rsidRPr="003F7A40" w:rsidTr="002775E1">
        <w:trPr>
          <w:trHeight w:val="57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Intervento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91478D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Finanziamento assegnato</w:t>
            </w:r>
            <w:r w:rsidR="0091478D"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="00190AB4"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NextG</w:t>
            </w:r>
            <w:r w:rsidR="0091478D"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eneration</w:t>
            </w:r>
            <w:proofErr w:type="spellEnd"/>
            <w:r w:rsidR="0091478D"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EU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Soggetti competenti</w:t>
            </w:r>
          </w:p>
        </w:tc>
      </w:tr>
      <w:tr w:rsidR="003F7A40" w:rsidRPr="003F7A40" w:rsidTr="002775E1">
        <w:trPr>
          <w:trHeight w:val="57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6D11FF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Parco marittimo e riqualificazione area retrodunale: </w:t>
            </w:r>
            <w:r w:rsidR="006D11FF"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realizzazione di stradelli a </w:t>
            </w:r>
            <w:proofErr w:type="spellStart"/>
            <w:r w:rsidR="006D11FF"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Casalborsett</w:t>
            </w:r>
            <w:proofErr w:type="spellEnd"/>
            <w:r w:rsidR="006D11FF"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, Lido Adriano, Lido di Dante, Lido di Classe, Lido di Savio, Porto </w:t>
            </w:r>
            <w:proofErr w:type="spellStart"/>
            <w:r w:rsidR="006D11FF"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Corsini</w:t>
            </w:r>
            <w:proofErr w:type="spellEnd"/>
            <w:r w:rsidR="006D11FF"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e a Marina Romea con collegamento ciclo-pedonale in viale Italia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10.885.000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</w:tc>
      </w:tr>
      <w:tr w:rsidR="003F7A40" w:rsidRPr="003F7A40" w:rsidTr="002775E1">
        <w:trPr>
          <w:trHeight w:val="69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6D11FF" w:rsidP="006D11FF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Piazza Vivaldi a Lido Adriano: intervento di riqualificazione architettonica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700.000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3F7A40" w:rsidRPr="003F7A40" w:rsidTr="002775E1">
        <w:trPr>
          <w:trHeight w:val="70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proofErr w:type="spellStart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lastRenderedPageBreak/>
              <w:t>Ciclovia</w:t>
            </w:r>
            <w:proofErr w:type="spellEnd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Adriatica, tratto ravennate: </w:t>
            </w:r>
            <w:proofErr w:type="spellStart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ciclovia</w:t>
            </w:r>
            <w:proofErr w:type="spellEnd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turistica da Trieste a Santa Maria di Leuca</w:t>
            </w:r>
          </w:p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7.700.000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Regione Emilia Romagna</w:t>
            </w:r>
          </w:p>
          <w:p w:rsidR="008B6047" w:rsidRPr="003F7A40" w:rsidRDefault="008B6047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Parco del Delta del Po</w:t>
            </w:r>
          </w:p>
        </w:tc>
      </w:tr>
      <w:tr w:rsidR="003F7A40" w:rsidRPr="003F7A40" w:rsidTr="002775E1">
        <w:trPr>
          <w:trHeight w:val="691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Nuovo Museo delle Pinete a Classe: realizzazione del museo all’interno della Cà Aie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500.000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Parco del Delta del Po</w:t>
            </w:r>
          </w:p>
        </w:tc>
      </w:tr>
      <w:tr w:rsidR="003F7A40" w:rsidRPr="003F7A40" w:rsidTr="002775E1">
        <w:trPr>
          <w:trHeight w:val="605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Restyling del Museo Natura a Sant’Alberto: rinnovo del museo ornitologico nel Palazzone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500.000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Parco del Delta del Po</w:t>
            </w:r>
          </w:p>
        </w:tc>
      </w:tr>
      <w:tr w:rsidR="003F7A40" w:rsidRPr="003F7A40" w:rsidTr="002775E1">
        <w:trPr>
          <w:trHeight w:val="711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8B6047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Percorsi nel Parco del Delta del Po: </w:t>
            </w:r>
            <w:r w:rsidR="008B6047"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r</w:t>
            </w:r>
            <w:r w:rsidR="008B6047"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iqualificazione dei percorsi e del sistema di visita della Pineta di San Vitale e delle </w:t>
            </w:r>
            <w:proofErr w:type="spellStart"/>
            <w:r w:rsidR="008B6047"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Pialasse</w:t>
            </w:r>
            <w:proofErr w:type="spellEnd"/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1.250.000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Parco del Delta del Po</w:t>
            </w:r>
          </w:p>
        </w:tc>
      </w:tr>
      <w:tr w:rsidR="003F7A40" w:rsidRPr="003F7A40" w:rsidTr="002775E1">
        <w:trPr>
          <w:trHeight w:val="707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Valorizzazione del Parco </w:t>
            </w:r>
            <w:proofErr w:type="spellStart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Baronio</w:t>
            </w:r>
            <w:proofErr w:type="spellEnd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: </w:t>
            </w: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interventi per accessibilità, verde e parcheggio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500.000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</w:tc>
      </w:tr>
    </w:tbl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it-IT"/>
        </w:rPr>
      </w:pPr>
    </w:p>
    <w:p w:rsidR="002C1923" w:rsidRPr="003F7A40" w:rsidRDefault="002C1923" w:rsidP="002304D9">
      <w:pPr>
        <w:shd w:val="clear" w:color="auto" w:fill="FFFFFF"/>
        <w:spacing w:after="0"/>
        <w:rPr>
          <w:rFonts w:ascii="Arial" w:eastAsia="Times New Roman" w:hAnsi="Arial" w:cs="Arial"/>
          <w:b/>
          <w:lang w:eastAsia="it-IT"/>
        </w:rPr>
      </w:pPr>
      <w:r w:rsidRPr="003F7A40">
        <w:rPr>
          <w:rFonts w:ascii="Arial" w:eastAsia="Times New Roman" w:hAnsi="Arial" w:cs="Arial"/>
          <w:b/>
          <w:lang w:eastAsia="it-IT"/>
        </w:rPr>
        <w:t>SPORT</w:t>
      </w:r>
    </w:p>
    <w:p w:rsidR="002304D9" w:rsidRPr="003F7A40" w:rsidRDefault="002C1923" w:rsidP="002C1923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  <w:r w:rsidRPr="003F7A40">
        <w:rPr>
          <w:rFonts w:ascii="Arial" w:eastAsia="Times New Roman" w:hAnsi="Arial" w:cs="Arial"/>
          <w:lang w:eastAsia="it-IT"/>
        </w:rPr>
        <w:t xml:space="preserve">L’impiantistica </w:t>
      </w:r>
      <w:r w:rsidR="002304D9" w:rsidRPr="003F7A40">
        <w:rPr>
          <w:rFonts w:ascii="Arial" w:eastAsia="Times New Roman" w:hAnsi="Arial" w:cs="Arial"/>
          <w:bCs/>
          <w:lang w:eastAsia="it-IT"/>
        </w:rPr>
        <w:t>sportiva</w:t>
      </w:r>
      <w:r w:rsidRPr="003F7A40">
        <w:rPr>
          <w:rFonts w:ascii="Arial" w:eastAsia="Times New Roman" w:hAnsi="Arial" w:cs="Arial"/>
          <w:lang w:eastAsia="it-IT"/>
        </w:rPr>
        <w:t xml:space="preserve"> </w:t>
      </w:r>
      <w:r w:rsidR="002304D9" w:rsidRPr="003F7A40">
        <w:rPr>
          <w:rFonts w:ascii="Arial" w:eastAsia="Times New Roman" w:hAnsi="Arial" w:cs="Arial"/>
          <w:lang w:eastAsia="it-IT"/>
        </w:rPr>
        <w:t>sarà più inn</w:t>
      </w:r>
      <w:r w:rsidRPr="003F7A40">
        <w:rPr>
          <w:rFonts w:ascii="Arial" w:eastAsia="Times New Roman" w:hAnsi="Arial" w:cs="Arial"/>
          <w:lang w:eastAsia="it-IT"/>
        </w:rPr>
        <w:t>ovativa, efficiente e inclusiva, con la realizzazione di i</w:t>
      </w:r>
      <w:r w:rsidR="002304D9" w:rsidRPr="003F7A40">
        <w:rPr>
          <w:rFonts w:ascii="Arial" w:eastAsia="Times New Roman" w:hAnsi="Arial" w:cs="Arial"/>
          <w:lang w:eastAsia="it-IT"/>
        </w:rPr>
        <w:t>nterventi attesi da tempo: l’</w:t>
      </w:r>
      <w:proofErr w:type="spellStart"/>
      <w:r w:rsidRPr="003F7A40">
        <w:rPr>
          <w:rFonts w:ascii="Arial" w:eastAsia="Times New Roman" w:hAnsi="Arial" w:cs="Arial"/>
          <w:lang w:eastAsia="it-IT"/>
        </w:rPr>
        <w:t>efficientamento</w:t>
      </w:r>
      <w:proofErr w:type="spellEnd"/>
      <w:r w:rsidRPr="003F7A40">
        <w:rPr>
          <w:rFonts w:ascii="Arial" w:eastAsia="Times New Roman" w:hAnsi="Arial" w:cs="Arial"/>
          <w:lang w:eastAsia="it-IT"/>
        </w:rPr>
        <w:t xml:space="preserve"> energetico del P</w:t>
      </w:r>
      <w:r w:rsidR="002304D9" w:rsidRPr="003F7A40">
        <w:rPr>
          <w:rFonts w:ascii="Arial" w:eastAsia="Times New Roman" w:hAnsi="Arial" w:cs="Arial"/>
          <w:lang w:eastAsia="it-IT"/>
        </w:rPr>
        <w:t>ala</w:t>
      </w:r>
      <w:r w:rsidRPr="003F7A40">
        <w:rPr>
          <w:rFonts w:ascii="Arial" w:eastAsia="Times New Roman" w:hAnsi="Arial" w:cs="Arial"/>
          <w:lang w:eastAsia="it-IT"/>
        </w:rPr>
        <w:t xml:space="preserve"> </w:t>
      </w:r>
      <w:r w:rsidR="002304D9" w:rsidRPr="003F7A40">
        <w:rPr>
          <w:rFonts w:ascii="Arial" w:eastAsia="Times New Roman" w:hAnsi="Arial" w:cs="Arial"/>
          <w:lang w:eastAsia="it-IT"/>
        </w:rPr>
        <w:t xml:space="preserve">De André, la realizzazione del Bike Park all’interno dell’ex ippodromo </w:t>
      </w:r>
      <w:r w:rsidRPr="003F7A40">
        <w:rPr>
          <w:rFonts w:ascii="Arial" w:eastAsia="Times New Roman" w:hAnsi="Arial" w:cs="Arial"/>
          <w:lang w:eastAsia="it-IT"/>
        </w:rPr>
        <w:t>e la nuova p</w:t>
      </w:r>
      <w:r w:rsidR="002304D9" w:rsidRPr="003F7A40">
        <w:rPr>
          <w:rFonts w:ascii="Arial" w:eastAsia="Times New Roman" w:hAnsi="Arial" w:cs="Arial"/>
          <w:lang w:eastAsia="it-IT"/>
        </w:rPr>
        <w:t>iscina comunale.</w:t>
      </w:r>
    </w:p>
    <w:p w:rsidR="002C1923" w:rsidRPr="003F7A40" w:rsidRDefault="002C1923" w:rsidP="002C1923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it-I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8"/>
        <w:gridCol w:w="1700"/>
        <w:gridCol w:w="2120"/>
      </w:tblGrid>
      <w:tr w:rsidR="003F7A40" w:rsidRPr="003F7A40" w:rsidTr="002775E1">
        <w:trPr>
          <w:trHeight w:val="57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Intervento</w:t>
            </w:r>
          </w:p>
        </w:tc>
        <w:tc>
          <w:tcPr>
            <w:tcW w:w="883" w:type="pct"/>
            <w:shd w:val="clear" w:color="auto" w:fill="FFFFFF" w:themeFill="background1"/>
          </w:tcPr>
          <w:p w:rsidR="0091478D" w:rsidRPr="003F7A40" w:rsidRDefault="002304D9" w:rsidP="0091478D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Finanziamento assegnato</w:t>
            </w:r>
          </w:p>
          <w:p w:rsidR="002304D9" w:rsidRPr="003F7A40" w:rsidRDefault="00190AB4" w:rsidP="0091478D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proofErr w:type="spellStart"/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NextG</w:t>
            </w:r>
            <w:r w:rsidR="0091478D"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eneration</w:t>
            </w:r>
            <w:proofErr w:type="spellEnd"/>
            <w:r w:rsidR="0091478D"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EU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Soggetti competenti</w:t>
            </w:r>
          </w:p>
        </w:tc>
      </w:tr>
      <w:tr w:rsidR="003F7A40" w:rsidRPr="003F7A40" w:rsidTr="002775E1">
        <w:trPr>
          <w:trHeight w:val="57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Nuova piscina comunale: </w:t>
            </w: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intervento in </w:t>
            </w:r>
            <w:proofErr w:type="spellStart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project</w:t>
            </w:r>
            <w:proofErr w:type="spellEnd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financing</w:t>
            </w:r>
            <w:proofErr w:type="spellEnd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con finanziamento privato per 13.296.269 euro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4.950.000 euro</w:t>
            </w: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</w:r>
          </w:p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</w:tc>
      </w:tr>
      <w:tr w:rsidR="003F7A40" w:rsidRPr="003F7A40" w:rsidTr="002775E1">
        <w:trPr>
          <w:trHeight w:val="69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Centro sportivo Ex Ippodromo: </w:t>
            </w: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realizzazione di un Bike Park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2.100.000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</w:tc>
      </w:tr>
      <w:tr w:rsidR="003F7A40" w:rsidRPr="003F7A40" w:rsidTr="002775E1">
        <w:trPr>
          <w:trHeight w:val="709"/>
        </w:trPr>
        <w:tc>
          <w:tcPr>
            <w:tcW w:w="3016" w:type="pct"/>
            <w:shd w:val="clear" w:color="auto" w:fill="FFFFFF" w:themeFill="background1"/>
          </w:tcPr>
          <w:p w:rsidR="008B6047" w:rsidRPr="003F7A40" w:rsidRDefault="002304D9" w:rsidP="008B6047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Palazzo delle Arti e dello Sport Mauro De </w:t>
            </w:r>
            <w:proofErr w:type="spellStart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Andrè</w:t>
            </w:r>
            <w:proofErr w:type="spellEnd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:</w:t>
            </w:r>
            <w:r w:rsidR="008B6047" w:rsidRPr="003F7A40">
              <w:t xml:space="preserve"> </w:t>
            </w:r>
            <w:r w:rsidR="008B6047"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intervento di </w:t>
            </w:r>
            <w:proofErr w:type="spellStart"/>
            <w:r w:rsidR="008B6047"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efficientamento</w:t>
            </w:r>
            <w:proofErr w:type="spellEnd"/>
          </w:p>
          <w:p w:rsidR="002304D9" w:rsidRPr="003F7A40" w:rsidRDefault="008B6047" w:rsidP="008B6047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energetico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1.400.000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</w:tc>
      </w:tr>
    </w:tbl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b/>
          <w:sz w:val="21"/>
          <w:szCs w:val="21"/>
          <w:lang w:eastAsia="it-IT"/>
        </w:rPr>
      </w:pP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b/>
          <w:lang w:eastAsia="it-IT"/>
        </w:rPr>
      </w:pPr>
      <w:r w:rsidRPr="003F7A40">
        <w:rPr>
          <w:rFonts w:ascii="Arial" w:eastAsia="Times New Roman" w:hAnsi="Arial" w:cs="Arial"/>
          <w:b/>
          <w:lang w:eastAsia="it-IT"/>
        </w:rPr>
        <w:t>CULTURA</w:t>
      </w:r>
    </w:p>
    <w:p w:rsidR="002304D9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  <w:r w:rsidRPr="003F7A40">
        <w:rPr>
          <w:rFonts w:ascii="Arial" w:eastAsia="Times New Roman" w:hAnsi="Arial" w:cs="Arial"/>
          <w:lang w:eastAsia="it-IT"/>
        </w:rPr>
        <w:t xml:space="preserve">Oltre agli interventi </w:t>
      </w:r>
      <w:r w:rsidR="002C1923" w:rsidRPr="003F7A40">
        <w:rPr>
          <w:rFonts w:ascii="Arial" w:eastAsia="Times New Roman" w:hAnsi="Arial" w:cs="Arial"/>
          <w:lang w:eastAsia="it-IT"/>
        </w:rPr>
        <w:t xml:space="preserve">già citati per quanto riguarda </w:t>
      </w:r>
      <w:r w:rsidRPr="003F7A40">
        <w:rPr>
          <w:rFonts w:ascii="Arial" w:eastAsia="Times New Roman" w:hAnsi="Arial" w:cs="Arial"/>
          <w:lang w:eastAsia="it-IT"/>
        </w:rPr>
        <w:t>i musei a carattere naturalistico</w:t>
      </w:r>
      <w:r w:rsidR="002C1923" w:rsidRPr="003F7A40">
        <w:rPr>
          <w:rFonts w:ascii="Arial" w:eastAsia="Times New Roman" w:hAnsi="Arial" w:cs="Arial"/>
          <w:lang w:eastAsia="it-IT"/>
        </w:rPr>
        <w:t>,</w:t>
      </w:r>
      <w:r w:rsidRPr="003F7A40">
        <w:rPr>
          <w:rFonts w:ascii="Arial" w:eastAsia="Times New Roman" w:hAnsi="Arial" w:cs="Arial"/>
          <w:lang w:eastAsia="it-IT"/>
        </w:rPr>
        <w:t xml:space="preserve"> si interverrà </w:t>
      </w:r>
      <w:r w:rsidR="002C1923" w:rsidRPr="003F7A40">
        <w:rPr>
          <w:rFonts w:ascii="Arial" w:eastAsia="Times New Roman" w:hAnsi="Arial" w:cs="Arial"/>
          <w:lang w:eastAsia="it-IT"/>
        </w:rPr>
        <w:t xml:space="preserve">sui tre </w:t>
      </w:r>
      <w:r w:rsidRPr="003F7A40">
        <w:rPr>
          <w:rFonts w:ascii="Arial" w:eastAsia="Times New Roman" w:hAnsi="Arial" w:cs="Arial"/>
          <w:bCs/>
          <w:lang w:eastAsia="it-IT"/>
        </w:rPr>
        <w:t>teatri</w:t>
      </w:r>
      <w:r w:rsidR="002C1923" w:rsidRPr="003F7A40">
        <w:rPr>
          <w:rFonts w:ascii="Arial" w:eastAsia="Times New Roman" w:hAnsi="Arial" w:cs="Arial"/>
          <w:lang w:eastAsia="it-IT"/>
        </w:rPr>
        <w:t xml:space="preserve"> </w:t>
      </w:r>
      <w:r w:rsidRPr="003F7A40">
        <w:rPr>
          <w:rFonts w:ascii="Arial" w:eastAsia="Times New Roman" w:hAnsi="Arial" w:cs="Arial"/>
          <w:lang w:eastAsia="it-IT"/>
        </w:rPr>
        <w:t>cittadini</w:t>
      </w:r>
      <w:r w:rsidR="002C1923" w:rsidRPr="003F7A40">
        <w:rPr>
          <w:rFonts w:ascii="Arial" w:eastAsia="Times New Roman" w:hAnsi="Arial" w:cs="Arial"/>
          <w:lang w:eastAsia="it-IT"/>
        </w:rPr>
        <w:t xml:space="preserve"> - </w:t>
      </w:r>
      <w:r w:rsidRPr="003F7A40">
        <w:rPr>
          <w:rFonts w:ascii="Arial" w:eastAsia="Times New Roman" w:hAnsi="Arial" w:cs="Arial"/>
          <w:lang w:eastAsia="it-IT"/>
        </w:rPr>
        <w:t xml:space="preserve">Alighieri, Rasi e </w:t>
      </w:r>
      <w:proofErr w:type="spellStart"/>
      <w:r w:rsidRPr="003F7A40">
        <w:rPr>
          <w:rFonts w:ascii="Arial" w:eastAsia="Times New Roman" w:hAnsi="Arial" w:cs="Arial"/>
          <w:lang w:eastAsia="it-IT"/>
        </w:rPr>
        <w:t>A</w:t>
      </w:r>
      <w:r w:rsidR="001B7CED" w:rsidRPr="003F7A40">
        <w:rPr>
          <w:rFonts w:ascii="Arial" w:eastAsia="Times New Roman" w:hAnsi="Arial" w:cs="Arial"/>
          <w:lang w:eastAsia="it-IT"/>
        </w:rPr>
        <w:t>l</w:t>
      </w:r>
      <w:r w:rsidRPr="003F7A40">
        <w:rPr>
          <w:rFonts w:ascii="Arial" w:eastAsia="Times New Roman" w:hAnsi="Arial" w:cs="Arial"/>
          <w:lang w:eastAsia="it-IT"/>
        </w:rPr>
        <w:t>magià</w:t>
      </w:r>
      <w:proofErr w:type="spellEnd"/>
      <w:r w:rsidR="002C1923" w:rsidRPr="003F7A40">
        <w:rPr>
          <w:rFonts w:ascii="Arial" w:eastAsia="Times New Roman" w:hAnsi="Arial" w:cs="Arial"/>
          <w:lang w:eastAsia="it-IT"/>
        </w:rPr>
        <w:t xml:space="preserve"> - che verranno riqualificati dal punto di vista dell’efficienza energetica. È stato possibile candidare questi interventi </w:t>
      </w:r>
      <w:r w:rsidRPr="003F7A40">
        <w:rPr>
          <w:rFonts w:ascii="Arial" w:eastAsia="Times New Roman" w:hAnsi="Arial" w:cs="Arial"/>
          <w:lang w:eastAsia="it-IT"/>
        </w:rPr>
        <w:t>grazie a</w:t>
      </w:r>
      <w:r w:rsidR="002C1923" w:rsidRPr="003F7A40">
        <w:rPr>
          <w:rFonts w:ascii="Arial" w:eastAsia="Times New Roman" w:hAnsi="Arial" w:cs="Arial"/>
          <w:lang w:eastAsia="it-IT"/>
        </w:rPr>
        <w:t>l gioco di squadra con Ravenna Manifestazioni e Ravenna T</w:t>
      </w:r>
      <w:r w:rsidRPr="003F7A40">
        <w:rPr>
          <w:rFonts w:ascii="Arial" w:eastAsia="Times New Roman" w:hAnsi="Arial" w:cs="Arial"/>
          <w:lang w:eastAsia="it-IT"/>
        </w:rPr>
        <w:t>eatro</w:t>
      </w:r>
      <w:r w:rsidR="002C1923" w:rsidRPr="003F7A40">
        <w:rPr>
          <w:rFonts w:ascii="Arial" w:eastAsia="Times New Roman" w:hAnsi="Arial" w:cs="Arial"/>
          <w:lang w:eastAsia="it-IT"/>
        </w:rPr>
        <w:t>,</w:t>
      </w:r>
      <w:r w:rsidRPr="003F7A40">
        <w:rPr>
          <w:rFonts w:ascii="Arial" w:eastAsia="Times New Roman" w:hAnsi="Arial" w:cs="Arial"/>
          <w:lang w:eastAsia="it-IT"/>
        </w:rPr>
        <w:t xml:space="preserve"> che gestiscono </w:t>
      </w:r>
      <w:r w:rsidR="002C1923" w:rsidRPr="003F7A40">
        <w:rPr>
          <w:rFonts w:ascii="Arial" w:eastAsia="Times New Roman" w:hAnsi="Arial" w:cs="Arial"/>
          <w:lang w:eastAsia="it-IT"/>
        </w:rPr>
        <w:t xml:space="preserve">rispettivamente i teatri </w:t>
      </w:r>
      <w:r w:rsidRPr="003F7A40">
        <w:rPr>
          <w:rFonts w:ascii="Arial" w:eastAsia="Times New Roman" w:hAnsi="Arial" w:cs="Arial"/>
          <w:lang w:eastAsia="it-IT"/>
        </w:rPr>
        <w:t>Alighieri e Rasi.</w:t>
      </w:r>
    </w:p>
    <w:p w:rsidR="00977BA8" w:rsidRPr="003F7A40" w:rsidRDefault="00977BA8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8"/>
        <w:gridCol w:w="1700"/>
        <w:gridCol w:w="2120"/>
      </w:tblGrid>
      <w:tr w:rsidR="003F7A40" w:rsidRPr="003F7A40" w:rsidTr="002775E1">
        <w:trPr>
          <w:trHeight w:val="57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Intervento</w:t>
            </w:r>
          </w:p>
        </w:tc>
        <w:tc>
          <w:tcPr>
            <w:tcW w:w="883" w:type="pct"/>
            <w:shd w:val="clear" w:color="auto" w:fill="FFFFFF" w:themeFill="background1"/>
          </w:tcPr>
          <w:p w:rsidR="0091478D" w:rsidRPr="003F7A40" w:rsidRDefault="002304D9" w:rsidP="0091478D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Finanziamento assegnato</w:t>
            </w:r>
          </w:p>
          <w:p w:rsidR="002304D9" w:rsidRPr="003F7A40" w:rsidRDefault="00190AB4" w:rsidP="0091478D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proofErr w:type="spellStart"/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NextG</w:t>
            </w:r>
            <w:r w:rsidR="0091478D"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eneration</w:t>
            </w:r>
            <w:proofErr w:type="spellEnd"/>
            <w:r w:rsidR="0091478D"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EU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Soggetti competenti</w:t>
            </w:r>
          </w:p>
        </w:tc>
      </w:tr>
      <w:tr w:rsidR="003F7A40" w:rsidRPr="003F7A40" w:rsidTr="002775E1">
        <w:trPr>
          <w:trHeight w:val="57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Teatri Alighieri, Rasi, </w:t>
            </w:r>
            <w:proofErr w:type="spellStart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Almagià</w:t>
            </w:r>
            <w:proofErr w:type="spellEnd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: </w:t>
            </w:r>
            <w:r w:rsidR="006D75C9"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interventi di </w:t>
            </w:r>
            <w:proofErr w:type="spellStart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efficientamento</w:t>
            </w:r>
            <w:proofErr w:type="spellEnd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energetico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1.085.631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Ravenna, Ravenna Manifestazioni, Ravenna Teatro</w:t>
            </w:r>
          </w:p>
        </w:tc>
      </w:tr>
    </w:tbl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it-IT"/>
        </w:rPr>
      </w:pP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  <w:r w:rsidRPr="003F7A40">
        <w:rPr>
          <w:rFonts w:ascii="Arial" w:eastAsia="Times New Roman" w:hAnsi="Arial" w:cs="Arial"/>
          <w:b/>
          <w:bCs/>
          <w:lang w:eastAsia="it-IT"/>
        </w:rPr>
        <w:t>DIGITALE</w:t>
      </w:r>
    </w:p>
    <w:p w:rsidR="002304D9" w:rsidRPr="003F7A40" w:rsidRDefault="00336F43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  <w:r w:rsidRPr="003F7A40">
        <w:rPr>
          <w:rFonts w:ascii="Arial" w:eastAsia="Times New Roman" w:hAnsi="Arial" w:cs="Arial"/>
          <w:lang w:eastAsia="it-IT"/>
        </w:rPr>
        <w:t>I</w:t>
      </w:r>
      <w:r w:rsidR="002304D9" w:rsidRPr="003F7A40">
        <w:rPr>
          <w:rFonts w:ascii="Arial" w:eastAsia="Times New Roman" w:hAnsi="Arial" w:cs="Arial"/>
          <w:lang w:eastAsia="it-IT"/>
        </w:rPr>
        <w:t>l Comune di Ravenna attiv</w:t>
      </w:r>
      <w:r w:rsidRPr="003F7A40">
        <w:rPr>
          <w:rFonts w:ascii="Arial" w:eastAsia="Times New Roman" w:hAnsi="Arial" w:cs="Arial"/>
          <w:lang w:eastAsia="it-IT"/>
        </w:rPr>
        <w:t xml:space="preserve">erà 90 </w:t>
      </w:r>
      <w:r w:rsidR="002304D9" w:rsidRPr="003F7A40">
        <w:rPr>
          <w:rFonts w:ascii="Arial" w:eastAsia="Times New Roman" w:hAnsi="Arial" w:cs="Arial"/>
          <w:lang w:eastAsia="it-IT"/>
        </w:rPr>
        <w:t>nuovi servizi pubblici online</w:t>
      </w:r>
      <w:r w:rsidRPr="003F7A40">
        <w:rPr>
          <w:rFonts w:ascii="Arial" w:eastAsia="Times New Roman" w:hAnsi="Arial" w:cs="Arial"/>
          <w:lang w:eastAsia="it-IT"/>
        </w:rPr>
        <w:t xml:space="preserve"> e </w:t>
      </w:r>
      <w:r w:rsidR="002304D9" w:rsidRPr="003F7A40">
        <w:rPr>
          <w:rFonts w:ascii="Arial" w:eastAsia="Times New Roman" w:hAnsi="Arial" w:cs="Arial"/>
          <w:lang w:eastAsia="it-IT"/>
        </w:rPr>
        <w:t>cur</w:t>
      </w:r>
      <w:r w:rsidRPr="003F7A40">
        <w:rPr>
          <w:rFonts w:ascii="Arial" w:eastAsia="Times New Roman" w:hAnsi="Arial" w:cs="Arial"/>
          <w:lang w:eastAsia="it-IT"/>
        </w:rPr>
        <w:t xml:space="preserve">erà </w:t>
      </w:r>
      <w:r w:rsidR="002304D9" w:rsidRPr="003F7A40">
        <w:rPr>
          <w:rFonts w:ascii="Arial" w:eastAsia="Times New Roman" w:hAnsi="Arial" w:cs="Arial"/>
          <w:lang w:eastAsia="it-IT"/>
        </w:rPr>
        <w:t>anche l’avvicinamento dei cittadini all’uso consapevole del digitale (con il Servizio Civile Digitale ad esempio)</w:t>
      </w:r>
      <w:r w:rsidRPr="003F7A40">
        <w:rPr>
          <w:rFonts w:ascii="Arial" w:eastAsia="Times New Roman" w:hAnsi="Arial" w:cs="Arial"/>
          <w:lang w:eastAsia="it-IT"/>
        </w:rPr>
        <w:t xml:space="preserve">. È </w:t>
      </w:r>
      <w:r w:rsidR="002304D9" w:rsidRPr="003F7A40">
        <w:rPr>
          <w:rFonts w:ascii="Arial" w:eastAsia="Times New Roman" w:hAnsi="Arial" w:cs="Arial"/>
          <w:lang w:eastAsia="it-IT"/>
        </w:rPr>
        <w:t xml:space="preserve">infine </w:t>
      </w:r>
      <w:r w:rsidRPr="003F7A40">
        <w:rPr>
          <w:rFonts w:ascii="Arial" w:eastAsia="Times New Roman" w:hAnsi="Arial" w:cs="Arial"/>
          <w:lang w:eastAsia="it-IT"/>
        </w:rPr>
        <w:t xml:space="preserve">previsto un consistente investimento </w:t>
      </w:r>
      <w:r w:rsidR="002304D9" w:rsidRPr="003F7A40">
        <w:rPr>
          <w:rFonts w:ascii="Arial" w:eastAsia="Times New Roman" w:hAnsi="Arial" w:cs="Arial"/>
          <w:lang w:eastAsia="it-IT"/>
        </w:rPr>
        <w:t xml:space="preserve">per intraprendere la cosiddetta migrazione sicura al </w:t>
      </w:r>
      <w:proofErr w:type="spellStart"/>
      <w:r w:rsidR="002304D9" w:rsidRPr="003F7A40">
        <w:rPr>
          <w:rFonts w:ascii="Arial" w:eastAsia="Times New Roman" w:hAnsi="Arial" w:cs="Arial"/>
          <w:lang w:eastAsia="it-IT"/>
        </w:rPr>
        <w:t>cloud</w:t>
      </w:r>
      <w:proofErr w:type="spellEnd"/>
      <w:r w:rsidR="002304D9" w:rsidRPr="003F7A40">
        <w:rPr>
          <w:rFonts w:ascii="Arial" w:eastAsia="Times New Roman" w:hAnsi="Arial" w:cs="Arial"/>
          <w:lang w:eastAsia="it-IT"/>
        </w:rPr>
        <w:t>.</w:t>
      </w: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8"/>
        <w:gridCol w:w="1700"/>
        <w:gridCol w:w="2120"/>
      </w:tblGrid>
      <w:tr w:rsidR="003F7A40" w:rsidRPr="003F7A40" w:rsidTr="002775E1">
        <w:trPr>
          <w:trHeight w:val="57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Intervento</w:t>
            </w:r>
          </w:p>
        </w:tc>
        <w:tc>
          <w:tcPr>
            <w:tcW w:w="883" w:type="pct"/>
            <w:shd w:val="clear" w:color="auto" w:fill="FFFFFF" w:themeFill="background1"/>
          </w:tcPr>
          <w:p w:rsidR="00190AB4" w:rsidRPr="003F7A40" w:rsidRDefault="002304D9" w:rsidP="00190AB4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Finanziamento assegnato</w:t>
            </w:r>
          </w:p>
          <w:p w:rsidR="002304D9" w:rsidRPr="003F7A40" w:rsidRDefault="00190AB4" w:rsidP="00190AB4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proofErr w:type="spellStart"/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NextGeneration</w:t>
            </w:r>
            <w:proofErr w:type="spellEnd"/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EU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Soggetti competenti</w:t>
            </w:r>
          </w:p>
        </w:tc>
      </w:tr>
      <w:tr w:rsidR="003F7A40" w:rsidRPr="003F7A40" w:rsidTr="002775E1">
        <w:trPr>
          <w:trHeight w:val="57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Sicurezza digitale: </w:t>
            </w: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migrazione al </w:t>
            </w:r>
            <w:proofErr w:type="spellStart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cloud</w:t>
            </w:r>
            <w:proofErr w:type="spellEnd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di 21 servizi attualmente gestiti on premise</w:t>
            </w:r>
          </w:p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1.031.574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</w:tc>
      </w:tr>
      <w:tr w:rsidR="003F7A40" w:rsidRPr="003F7A40" w:rsidTr="002775E1">
        <w:trPr>
          <w:trHeight w:val="69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1B6288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Servizi </w:t>
            </w:r>
            <w:proofErr w:type="spellStart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smart</w:t>
            </w:r>
            <w:proofErr w:type="spellEnd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per tutti: </w:t>
            </w:r>
            <w:r w:rsidR="000E6992"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90 nuovi servizi digitali, </w:t>
            </w:r>
            <w:proofErr w:type="spellStart"/>
            <w:r w:rsidR="001B6288"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app</w:t>
            </w:r>
            <w:proofErr w:type="spellEnd"/>
            <w:r w:rsidR="000E6992"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Io e Pago PA</w:t>
            </w:r>
            <w:r w:rsidR="001B6288"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,</w:t>
            </w:r>
            <w:r w:rsidR="000E6992"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12 giovani operatori per facilitare l’accesso al digitale da parte di tutti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673.991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</w:tc>
      </w:tr>
    </w:tbl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b/>
          <w:lang w:eastAsia="it-IT"/>
        </w:rPr>
      </w:pPr>
      <w:r w:rsidRPr="003F7A40">
        <w:rPr>
          <w:rFonts w:ascii="Arial" w:eastAsia="Times New Roman" w:hAnsi="Arial" w:cs="Arial"/>
          <w:b/>
          <w:lang w:eastAsia="it-IT"/>
        </w:rPr>
        <w:t>PORTO</w:t>
      </w: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  <w:r w:rsidRPr="003F7A40">
        <w:rPr>
          <w:rFonts w:ascii="Arial" w:eastAsia="Times New Roman" w:hAnsi="Arial" w:cs="Arial"/>
          <w:lang w:eastAsia="it-IT"/>
        </w:rPr>
        <w:t>La strategicità dell’infrastruttura</w:t>
      </w:r>
      <w:r w:rsidR="00336F43" w:rsidRPr="003F7A40">
        <w:rPr>
          <w:rFonts w:ascii="Arial" w:eastAsia="Times New Roman" w:hAnsi="Arial" w:cs="Arial"/>
          <w:lang w:eastAsia="it-IT"/>
        </w:rPr>
        <w:t xml:space="preserve"> </w:t>
      </w:r>
      <w:r w:rsidRPr="003F7A40">
        <w:rPr>
          <w:rFonts w:ascii="Arial" w:eastAsia="Times New Roman" w:hAnsi="Arial" w:cs="Arial"/>
          <w:bCs/>
          <w:lang w:eastAsia="it-IT"/>
        </w:rPr>
        <w:t>portuale</w:t>
      </w:r>
      <w:r w:rsidR="00336F43" w:rsidRPr="003F7A40">
        <w:rPr>
          <w:rFonts w:ascii="Arial" w:eastAsia="Times New Roman" w:hAnsi="Arial" w:cs="Arial"/>
          <w:lang w:eastAsia="it-IT"/>
        </w:rPr>
        <w:t xml:space="preserve"> </w:t>
      </w:r>
      <w:r w:rsidRPr="003F7A40">
        <w:rPr>
          <w:rFonts w:ascii="Arial" w:eastAsia="Times New Roman" w:hAnsi="Arial" w:cs="Arial"/>
          <w:lang w:eastAsia="it-IT"/>
        </w:rPr>
        <w:t xml:space="preserve">e del suo sviluppo sostenibile è stata riconosciuta con l’assegnazione di </w:t>
      </w:r>
      <w:r w:rsidR="00336F43" w:rsidRPr="003F7A40">
        <w:rPr>
          <w:rFonts w:ascii="Arial" w:eastAsia="Times New Roman" w:hAnsi="Arial" w:cs="Arial"/>
          <w:lang w:eastAsia="it-IT"/>
        </w:rPr>
        <w:t xml:space="preserve">184 </w:t>
      </w:r>
      <w:r w:rsidRPr="003F7A40">
        <w:rPr>
          <w:rFonts w:ascii="Arial" w:eastAsia="Times New Roman" w:hAnsi="Arial" w:cs="Arial"/>
          <w:lang w:eastAsia="it-IT"/>
        </w:rPr>
        <w:t>milioni all’Autorità portuale</w:t>
      </w:r>
      <w:r w:rsidR="00336F43" w:rsidRPr="003F7A40">
        <w:rPr>
          <w:rFonts w:ascii="Arial" w:eastAsia="Times New Roman" w:hAnsi="Arial" w:cs="Arial"/>
          <w:lang w:eastAsia="it-IT"/>
        </w:rPr>
        <w:t>, per l’</w:t>
      </w:r>
      <w:r w:rsidR="00336F43" w:rsidRPr="003F7A40">
        <w:rPr>
          <w:rFonts w:ascii="Arial" w:eastAsia="Times New Roman" w:hAnsi="Arial" w:cs="Arial"/>
          <w:bCs/>
          <w:lang w:eastAsia="it-IT"/>
        </w:rPr>
        <w:t xml:space="preserve">approfondimento dei canali </w:t>
      </w:r>
      <w:proofErr w:type="spellStart"/>
      <w:r w:rsidR="00336F43" w:rsidRPr="003F7A40">
        <w:rPr>
          <w:rFonts w:ascii="Arial" w:eastAsia="Times New Roman" w:hAnsi="Arial" w:cs="Arial"/>
          <w:bCs/>
          <w:lang w:eastAsia="it-IT"/>
        </w:rPr>
        <w:t>Candiano</w:t>
      </w:r>
      <w:proofErr w:type="spellEnd"/>
      <w:r w:rsidR="00336F43" w:rsidRPr="003F7A40">
        <w:rPr>
          <w:rFonts w:ascii="Arial" w:eastAsia="Times New Roman" w:hAnsi="Arial" w:cs="Arial"/>
          <w:bCs/>
          <w:lang w:eastAsia="it-IT"/>
        </w:rPr>
        <w:t xml:space="preserve"> e Baiona, la realizzazione di una stazione di </w:t>
      </w:r>
      <w:proofErr w:type="spellStart"/>
      <w:r w:rsidR="00336F43" w:rsidRPr="003F7A40">
        <w:rPr>
          <w:rFonts w:ascii="Arial" w:eastAsia="Times New Roman" w:hAnsi="Arial" w:cs="Arial"/>
          <w:bCs/>
          <w:lang w:eastAsia="it-IT"/>
        </w:rPr>
        <w:t>cold</w:t>
      </w:r>
      <w:proofErr w:type="spellEnd"/>
      <w:r w:rsidR="00336F43" w:rsidRPr="003F7A40">
        <w:rPr>
          <w:rFonts w:ascii="Arial" w:eastAsia="Times New Roman" w:hAnsi="Arial" w:cs="Arial"/>
          <w:bCs/>
          <w:lang w:eastAsia="it-IT"/>
        </w:rPr>
        <w:t xml:space="preserve"> </w:t>
      </w:r>
      <w:proofErr w:type="spellStart"/>
      <w:r w:rsidR="00336F43" w:rsidRPr="003F7A40">
        <w:rPr>
          <w:rFonts w:ascii="Arial" w:eastAsia="Times New Roman" w:hAnsi="Arial" w:cs="Arial"/>
          <w:bCs/>
          <w:lang w:eastAsia="it-IT"/>
        </w:rPr>
        <w:t>ironing</w:t>
      </w:r>
      <w:proofErr w:type="spellEnd"/>
      <w:r w:rsidR="00336F43" w:rsidRPr="003F7A40">
        <w:rPr>
          <w:rFonts w:ascii="Arial" w:eastAsia="Times New Roman" w:hAnsi="Arial" w:cs="Arial"/>
          <w:bCs/>
          <w:lang w:eastAsia="it-IT"/>
        </w:rPr>
        <w:t xml:space="preserve"> per il terminal crociere e il progetto “Zero immissioni”</w:t>
      </w:r>
      <w:r w:rsidRPr="003F7A40">
        <w:rPr>
          <w:rFonts w:ascii="Arial" w:eastAsia="Times New Roman" w:hAnsi="Arial" w:cs="Arial"/>
          <w:lang w:eastAsia="it-IT"/>
        </w:rPr>
        <w:t>.</w:t>
      </w: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it-I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8"/>
        <w:gridCol w:w="1700"/>
        <w:gridCol w:w="2120"/>
      </w:tblGrid>
      <w:tr w:rsidR="003F7A40" w:rsidRPr="003F7A40" w:rsidTr="002775E1">
        <w:trPr>
          <w:trHeight w:val="57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Intervento</w:t>
            </w:r>
          </w:p>
        </w:tc>
        <w:tc>
          <w:tcPr>
            <w:tcW w:w="883" w:type="pct"/>
            <w:shd w:val="clear" w:color="auto" w:fill="FFFFFF" w:themeFill="background1"/>
          </w:tcPr>
          <w:p w:rsidR="00190AB4" w:rsidRPr="003F7A40" w:rsidRDefault="002304D9" w:rsidP="00190AB4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Finanziamento assegnato</w:t>
            </w:r>
          </w:p>
          <w:p w:rsidR="002304D9" w:rsidRPr="003F7A40" w:rsidRDefault="00190AB4" w:rsidP="00190AB4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proofErr w:type="spellStart"/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NextGeneration</w:t>
            </w:r>
            <w:proofErr w:type="spellEnd"/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EU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Soggetti competenti</w:t>
            </w:r>
          </w:p>
        </w:tc>
      </w:tr>
      <w:tr w:rsidR="003F7A40" w:rsidRPr="003F7A40" w:rsidTr="002775E1">
        <w:trPr>
          <w:trHeight w:val="57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Porto: approfondimento canali </w:t>
            </w:r>
            <w:proofErr w:type="spellStart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Candiano</w:t>
            </w:r>
            <w:proofErr w:type="spellEnd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e Baiona, realizzazione di una stazione di </w:t>
            </w:r>
            <w:proofErr w:type="spellStart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cold</w:t>
            </w:r>
            <w:proofErr w:type="spellEnd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ironing</w:t>
            </w:r>
            <w:proofErr w:type="spellEnd"/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per il</w:t>
            </w:r>
            <w:r w:rsidR="00336F43"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terminal crociere e progetto “Z</w:t>
            </w: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ero immissioni”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336F4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</w:t>
            </w:r>
            <w:r w:rsidR="00336F43"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84</w:t>
            </w: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.000.000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Autorità di sistema portuale del mare Adriatico centro settentrionale</w:t>
            </w:r>
          </w:p>
        </w:tc>
      </w:tr>
    </w:tbl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b/>
          <w:sz w:val="21"/>
          <w:szCs w:val="21"/>
          <w:lang w:eastAsia="it-IT"/>
        </w:rPr>
      </w:pP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  <w:r w:rsidRPr="003F7A40">
        <w:rPr>
          <w:rFonts w:ascii="Arial" w:eastAsia="Times New Roman" w:hAnsi="Arial" w:cs="Arial"/>
          <w:b/>
          <w:lang w:eastAsia="it-IT"/>
        </w:rPr>
        <w:t>MOBILITÀ SOSTENIBILE</w:t>
      </w: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lang w:eastAsia="it-IT"/>
        </w:rPr>
      </w:pPr>
      <w:r w:rsidRPr="003F7A40">
        <w:rPr>
          <w:rFonts w:ascii="Arial" w:eastAsia="Times New Roman" w:hAnsi="Arial" w:cs="Arial"/>
          <w:lang w:eastAsia="it-IT"/>
        </w:rPr>
        <w:t xml:space="preserve">Ravenna conta su </w:t>
      </w:r>
      <w:r w:rsidR="00336F43" w:rsidRPr="003F7A40">
        <w:rPr>
          <w:rFonts w:ascii="Arial" w:eastAsia="Times New Roman" w:hAnsi="Arial" w:cs="Arial"/>
          <w:lang w:eastAsia="it-IT"/>
        </w:rPr>
        <w:t xml:space="preserve">un importante finanziamento </w:t>
      </w:r>
      <w:r w:rsidRPr="003F7A40">
        <w:rPr>
          <w:rFonts w:ascii="Arial" w:eastAsia="Times New Roman" w:hAnsi="Arial" w:cs="Arial"/>
          <w:lang w:eastAsia="it-IT"/>
        </w:rPr>
        <w:t>per l’acquisto di autobus a emissioni zero</w:t>
      </w:r>
      <w:r w:rsidR="00336F43" w:rsidRPr="003F7A40">
        <w:rPr>
          <w:rFonts w:ascii="Arial" w:eastAsia="Times New Roman" w:hAnsi="Arial" w:cs="Arial"/>
          <w:lang w:eastAsia="it-IT"/>
        </w:rPr>
        <w:t xml:space="preserve"> e per interventi stradali</w:t>
      </w:r>
      <w:r w:rsidR="001B7CED" w:rsidRPr="003F7A40">
        <w:rPr>
          <w:rFonts w:ascii="Arial" w:eastAsia="Times New Roman" w:hAnsi="Arial" w:cs="Arial"/>
          <w:lang w:eastAsia="it-IT"/>
        </w:rPr>
        <w:t>, in parte già realizzati</w:t>
      </w:r>
      <w:r w:rsidRPr="003F7A40">
        <w:rPr>
          <w:rFonts w:ascii="Arial" w:eastAsia="Times New Roman" w:hAnsi="Arial" w:cs="Arial"/>
          <w:lang w:eastAsia="it-IT"/>
        </w:rPr>
        <w:t>.</w:t>
      </w:r>
    </w:p>
    <w:p w:rsidR="002304D9" w:rsidRPr="003F7A40" w:rsidRDefault="002304D9" w:rsidP="002304D9">
      <w:pPr>
        <w:shd w:val="clear" w:color="auto" w:fill="FFFFFF"/>
        <w:spacing w:after="0"/>
        <w:rPr>
          <w:rFonts w:ascii="Arial" w:eastAsia="Times New Roman" w:hAnsi="Arial" w:cs="Arial"/>
          <w:sz w:val="21"/>
          <w:szCs w:val="21"/>
          <w:lang w:eastAsia="it-I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8"/>
        <w:gridCol w:w="1700"/>
        <w:gridCol w:w="2120"/>
      </w:tblGrid>
      <w:tr w:rsidR="003F7A40" w:rsidRPr="003F7A40" w:rsidTr="002775E1">
        <w:trPr>
          <w:trHeight w:val="57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Intervento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190AB4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Finanziamento assegnato </w:t>
            </w:r>
            <w:proofErr w:type="spellStart"/>
            <w:r w:rsidR="00190AB4"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NextGeneration</w:t>
            </w:r>
            <w:proofErr w:type="spellEnd"/>
            <w:r w:rsidR="00190AB4"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EU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Soggetti competenti</w:t>
            </w:r>
          </w:p>
        </w:tc>
      </w:tr>
      <w:tr w:rsidR="003F7A40" w:rsidRPr="003F7A40" w:rsidTr="002775E1">
        <w:trPr>
          <w:trHeight w:val="57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13 nuovi autobus a idrogeno ed elettrici: trasporto pubblico a emissioni zero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6.996.000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Regione Emilia - Romagna</w:t>
            </w:r>
          </w:p>
        </w:tc>
      </w:tr>
      <w:tr w:rsidR="003F7A40" w:rsidRPr="003F7A40" w:rsidTr="002775E1">
        <w:trPr>
          <w:trHeight w:val="699"/>
        </w:trPr>
        <w:tc>
          <w:tcPr>
            <w:tcW w:w="3016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Infrastrutture stradali: interventi in via Trova, via </w:t>
            </w:r>
            <w:proofErr w:type="spellStart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Viazza</w:t>
            </w:r>
            <w:proofErr w:type="spellEnd"/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, via Canale Magni, due ponti su via Baiona</w:t>
            </w:r>
          </w:p>
        </w:tc>
        <w:tc>
          <w:tcPr>
            <w:tcW w:w="883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2.850.000 euro</w:t>
            </w:r>
          </w:p>
        </w:tc>
        <w:tc>
          <w:tcPr>
            <w:tcW w:w="1101" w:type="pct"/>
            <w:shd w:val="clear" w:color="auto" w:fill="FFFFFF" w:themeFill="background1"/>
          </w:tcPr>
          <w:p w:rsidR="002304D9" w:rsidRPr="003F7A40" w:rsidRDefault="002304D9" w:rsidP="002775E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3F7A4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Comune di Ravenna</w:t>
            </w:r>
          </w:p>
        </w:tc>
      </w:tr>
    </w:tbl>
    <w:p w:rsidR="002304D9" w:rsidRPr="003F7A40" w:rsidRDefault="002304D9" w:rsidP="002304D9"/>
    <w:p w:rsidR="002304D9" w:rsidRPr="003F7A40" w:rsidRDefault="007E7267" w:rsidP="002304D9">
      <w:pPr>
        <w:rPr>
          <w:rFonts w:ascii="Arial" w:hAnsi="Arial" w:cs="Arial"/>
        </w:rPr>
      </w:pPr>
      <w:r w:rsidRPr="003F7A40">
        <w:rPr>
          <w:rFonts w:ascii="Arial" w:hAnsi="Arial" w:cs="Arial"/>
        </w:rPr>
        <w:t xml:space="preserve">Tutte le </w:t>
      </w:r>
      <w:r w:rsidR="002304D9" w:rsidRPr="003F7A40">
        <w:rPr>
          <w:rFonts w:ascii="Arial" w:hAnsi="Arial" w:cs="Arial"/>
        </w:rPr>
        <w:t>informazioni</w:t>
      </w:r>
      <w:r w:rsidRPr="003F7A40">
        <w:rPr>
          <w:rFonts w:ascii="Arial" w:hAnsi="Arial" w:cs="Arial"/>
        </w:rPr>
        <w:t xml:space="preserve"> </w:t>
      </w:r>
      <w:r w:rsidR="002304D9" w:rsidRPr="003F7A40">
        <w:rPr>
          <w:rFonts w:ascii="Arial" w:hAnsi="Arial" w:cs="Arial"/>
        </w:rPr>
        <w:t>hanno scopo divulgativo e intendono fornire al lettore una visione d’insieme delle progettualità d’interesse pubb</w:t>
      </w:r>
      <w:r w:rsidR="00190AB4" w:rsidRPr="003F7A40">
        <w:rPr>
          <w:rFonts w:ascii="Arial" w:hAnsi="Arial" w:cs="Arial"/>
        </w:rPr>
        <w:t>lico sostenute nell’ambito del p</w:t>
      </w:r>
      <w:r w:rsidR="002304D9" w:rsidRPr="003F7A40">
        <w:rPr>
          <w:rFonts w:ascii="Arial" w:hAnsi="Arial" w:cs="Arial"/>
        </w:rPr>
        <w:t xml:space="preserve">iano </w:t>
      </w:r>
      <w:proofErr w:type="spellStart"/>
      <w:r w:rsidR="002304D9" w:rsidRPr="003F7A40">
        <w:rPr>
          <w:rFonts w:ascii="Arial" w:hAnsi="Arial" w:cs="Arial"/>
        </w:rPr>
        <w:t>Next</w:t>
      </w:r>
      <w:r w:rsidR="00190AB4" w:rsidRPr="003F7A40">
        <w:rPr>
          <w:rFonts w:ascii="Arial" w:hAnsi="Arial" w:cs="Arial"/>
        </w:rPr>
        <w:t>G</w:t>
      </w:r>
      <w:r w:rsidR="002304D9" w:rsidRPr="003F7A40">
        <w:rPr>
          <w:rFonts w:ascii="Arial" w:hAnsi="Arial" w:cs="Arial"/>
        </w:rPr>
        <w:t>eneration</w:t>
      </w:r>
      <w:proofErr w:type="spellEnd"/>
      <w:r w:rsidR="002304D9" w:rsidRPr="003F7A40">
        <w:rPr>
          <w:rFonts w:ascii="Arial" w:hAnsi="Arial" w:cs="Arial"/>
        </w:rPr>
        <w:t xml:space="preserve"> EU – Italia Domani, con fondi </w:t>
      </w:r>
      <w:proofErr w:type="spellStart"/>
      <w:r w:rsidR="002304D9" w:rsidRPr="003F7A40">
        <w:rPr>
          <w:rFonts w:ascii="Arial" w:hAnsi="Arial" w:cs="Arial"/>
        </w:rPr>
        <w:t>P</w:t>
      </w:r>
      <w:r w:rsidR="001B7CED" w:rsidRPr="003F7A40">
        <w:rPr>
          <w:rFonts w:ascii="Arial" w:hAnsi="Arial" w:cs="Arial"/>
        </w:rPr>
        <w:t>nrr</w:t>
      </w:r>
      <w:proofErr w:type="spellEnd"/>
      <w:r w:rsidR="002304D9" w:rsidRPr="003F7A40">
        <w:rPr>
          <w:rFonts w:ascii="Arial" w:hAnsi="Arial" w:cs="Arial"/>
        </w:rPr>
        <w:t xml:space="preserve"> e </w:t>
      </w:r>
      <w:proofErr w:type="spellStart"/>
      <w:r w:rsidR="002304D9" w:rsidRPr="003F7A40">
        <w:rPr>
          <w:rFonts w:ascii="Arial" w:hAnsi="Arial" w:cs="Arial"/>
        </w:rPr>
        <w:t>P</w:t>
      </w:r>
      <w:r w:rsidR="001B7CED" w:rsidRPr="003F7A40">
        <w:rPr>
          <w:rFonts w:ascii="Arial" w:hAnsi="Arial" w:cs="Arial"/>
        </w:rPr>
        <w:t>nc</w:t>
      </w:r>
      <w:proofErr w:type="spellEnd"/>
      <w:r w:rsidR="002304D9" w:rsidRPr="003F7A40">
        <w:rPr>
          <w:rFonts w:ascii="Arial" w:hAnsi="Arial" w:cs="Arial"/>
        </w:rPr>
        <w:t xml:space="preserve">, sul territorio del Comune di Ravenna. </w:t>
      </w:r>
    </w:p>
    <w:p w:rsidR="002304D9" w:rsidRPr="003F7A40" w:rsidRDefault="002304D9" w:rsidP="002304D9">
      <w:pPr>
        <w:rPr>
          <w:rFonts w:ascii="Arial" w:hAnsi="Arial" w:cs="Arial"/>
        </w:rPr>
      </w:pPr>
      <w:r w:rsidRPr="003F7A40">
        <w:rPr>
          <w:rFonts w:ascii="Arial" w:hAnsi="Arial" w:cs="Arial"/>
        </w:rPr>
        <w:t xml:space="preserve">I descrittori utilizzati non sono quelli tecnici </w:t>
      </w:r>
      <w:r w:rsidR="00190AB4" w:rsidRPr="003F7A40">
        <w:rPr>
          <w:rFonts w:ascii="Arial" w:hAnsi="Arial" w:cs="Arial"/>
        </w:rPr>
        <w:t xml:space="preserve">(ad esempio non rispecchiano l’articolazione in missioni e in alcuni casi ci sono stati degli accorpamenti di interventi) </w:t>
      </w:r>
      <w:r w:rsidRPr="003F7A40">
        <w:rPr>
          <w:rFonts w:ascii="Arial" w:hAnsi="Arial" w:cs="Arial"/>
        </w:rPr>
        <w:t>e gli importi sono riferiti a quanto assegnato con i decreti ministeriali di riparto e potrebbero essere arrotondati. Le informazioni sono aggiornate al 30</w:t>
      </w:r>
      <w:r w:rsidR="00190AB4" w:rsidRPr="003F7A40">
        <w:rPr>
          <w:rFonts w:ascii="Arial" w:hAnsi="Arial" w:cs="Arial"/>
        </w:rPr>
        <w:t xml:space="preserve"> ottobre </w:t>
      </w:r>
      <w:r w:rsidR="004548B6">
        <w:rPr>
          <w:rFonts w:ascii="Arial" w:hAnsi="Arial" w:cs="Arial"/>
        </w:rPr>
        <w:t>20</w:t>
      </w:r>
      <w:r w:rsidRPr="003F7A40">
        <w:rPr>
          <w:rFonts w:ascii="Arial" w:hAnsi="Arial" w:cs="Arial"/>
        </w:rPr>
        <w:t>22.</w:t>
      </w:r>
    </w:p>
    <w:p w:rsidR="002304D9" w:rsidRDefault="002304D9" w:rsidP="00977BA8">
      <w:pPr>
        <w:rPr>
          <w:rFonts w:ascii="Arial" w:hAnsi="Arial" w:cs="Arial"/>
        </w:rPr>
      </w:pPr>
      <w:r w:rsidRPr="001C4C03">
        <w:rPr>
          <w:rFonts w:ascii="Arial" w:hAnsi="Arial" w:cs="Arial"/>
        </w:rPr>
        <w:t>Per informare la cittadinanza sugli interventi finanziati in capo all’Amministrazione comunale è disponibile una sezione del sito web del Comune di Ravenna costantemente aggiornata</w:t>
      </w:r>
      <w:r w:rsidR="00190AB4" w:rsidRPr="001C4C03">
        <w:rPr>
          <w:rFonts w:ascii="Arial" w:hAnsi="Arial" w:cs="Arial"/>
        </w:rPr>
        <w:t xml:space="preserve">: </w:t>
      </w:r>
      <w:hyperlink r:id="rId8" w:history="1">
        <w:r w:rsidR="00190AB4" w:rsidRPr="001C4C03">
          <w:rPr>
            <w:rStyle w:val="Collegamentoipertestuale"/>
            <w:rFonts w:ascii="Arial" w:hAnsi="Arial" w:cs="Arial"/>
          </w:rPr>
          <w:t>https://www.comune.ra.it/aree-tematiche/politiche-europee-e-rapporti/pnrr-e-programmazione-europea/</w:t>
        </w:r>
      </w:hyperlink>
      <w:bookmarkStart w:id="0" w:name="_GoBack"/>
      <w:bookmarkEnd w:id="0"/>
    </w:p>
    <w:sectPr w:rsidR="002304D9" w:rsidSect="00031C72">
      <w:headerReference w:type="default" r:id="rId9"/>
      <w:footerReference w:type="default" r:id="rId10"/>
      <w:pgSz w:w="11906" w:h="16838"/>
      <w:pgMar w:top="172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71D" w:rsidRDefault="00ED371D" w:rsidP="00031C72">
      <w:pPr>
        <w:spacing w:after="0"/>
      </w:pPr>
      <w:r>
        <w:separator/>
      </w:r>
    </w:p>
  </w:endnote>
  <w:endnote w:type="continuationSeparator" w:id="0">
    <w:p w:rsidR="00ED371D" w:rsidRDefault="00ED371D" w:rsidP="00031C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Symbol, 'Arial Unicode MS'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, Arial">
    <w:altName w:val="Arial"/>
    <w:charset w:val="00"/>
    <w:family w:val="swiss"/>
    <w:pitch w:val="variable"/>
  </w:font>
  <w:font w:name="inheri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Malgun Gothic Semilight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C72" w:rsidRPr="00C503E6" w:rsidRDefault="00031C72" w:rsidP="00031C72">
    <w:pPr>
      <w:pStyle w:val="Pidipagina"/>
      <w:spacing w:line="276" w:lineRule="auto"/>
      <w:jc w:val="center"/>
      <w:rPr>
        <w:rFonts w:ascii="Helvetica" w:hAnsi="Helvetica" w:cs="Helvetica"/>
        <w:sz w:val="16"/>
        <w:szCs w:val="16"/>
      </w:rPr>
    </w:pPr>
    <w:r w:rsidRPr="00F4704D">
      <w:rPr>
        <w:rFonts w:ascii="Helvetica" w:hAnsi="Helvetica" w:cs="Helvetica"/>
        <w:sz w:val="16"/>
        <w:szCs w:val="16"/>
      </w:rPr>
      <w:t>Piazza del Popolo 1, 48121 Ravenna</w:t>
    </w:r>
    <w:r>
      <w:rPr>
        <w:rFonts w:ascii="Helvetica" w:hAnsi="Helvetica" w:cs="Helvetica"/>
        <w:sz w:val="16"/>
        <w:szCs w:val="16"/>
      </w:rPr>
      <w:t xml:space="preserve"> |</w:t>
    </w:r>
    <w:r w:rsidRPr="00F4704D">
      <w:rPr>
        <w:rFonts w:ascii="Helvetica" w:hAnsi="Helvetica" w:cs="Helvetica"/>
        <w:sz w:val="16"/>
        <w:szCs w:val="16"/>
      </w:rPr>
      <w:t xml:space="preserve"> 0544 482504 </w:t>
    </w:r>
    <w:r>
      <w:rPr>
        <w:rFonts w:ascii="Helvetica" w:hAnsi="Helvetica" w:cs="Helvetica"/>
        <w:sz w:val="16"/>
        <w:szCs w:val="16"/>
      </w:rPr>
      <w:t>-</w:t>
    </w:r>
    <w:r w:rsidRPr="00F4704D">
      <w:rPr>
        <w:rFonts w:ascii="Helvetica" w:hAnsi="Helvetica" w:cs="Helvetica"/>
        <w:sz w:val="16"/>
        <w:szCs w:val="16"/>
      </w:rPr>
      <w:t xml:space="preserve"> 482239 </w:t>
    </w:r>
    <w:r w:rsidR="0032754E">
      <w:rPr>
        <w:rFonts w:ascii="Helvetica" w:hAnsi="Helvetica" w:cs="Helvetica"/>
        <w:sz w:val="16"/>
        <w:szCs w:val="16"/>
      </w:rPr>
      <w:t>–</w:t>
    </w:r>
    <w:r>
      <w:rPr>
        <w:rFonts w:ascii="Helvetica" w:hAnsi="Helvetica" w:cs="Helvetica"/>
        <w:sz w:val="16"/>
        <w:szCs w:val="16"/>
      </w:rPr>
      <w:t xml:space="preserve"> 482480</w:t>
    </w:r>
    <w:r w:rsidR="0032754E">
      <w:rPr>
        <w:rFonts w:ascii="Helvetica" w:hAnsi="Helvetica" w:cs="Helvetica"/>
        <w:sz w:val="16"/>
        <w:szCs w:val="16"/>
      </w:rPr>
      <w:t xml:space="preserve"> - 482072</w:t>
    </w:r>
    <w:r w:rsidR="00847B69">
      <w:rPr>
        <w:rFonts w:ascii="Helvetica" w:hAnsi="Helvetica" w:cs="Helvetica"/>
        <w:sz w:val="16"/>
        <w:szCs w:val="16"/>
      </w:rPr>
      <w:t xml:space="preserve"> | ufficiostampa@comune.ra.it</w:t>
    </w:r>
  </w:p>
  <w:p w:rsidR="00031C72" w:rsidRDefault="00031C72" w:rsidP="00031C72">
    <w:pPr>
      <w:pStyle w:val="Pidipagina"/>
      <w:jc w:val="center"/>
    </w:pPr>
    <w:r>
      <w:object w:dxaOrig="615" w:dyaOrig="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.5pt;height:49.05pt">
          <v:imagedata r:id="rId1" o:title=""/>
        </v:shape>
        <o:OLEObject Type="Embed" ProgID="MSPhotoEd.3" ShapeID="_x0000_i1025" DrawAspect="Content" ObjectID="_173003564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71D" w:rsidRDefault="00ED371D" w:rsidP="00031C72">
      <w:pPr>
        <w:spacing w:after="0"/>
      </w:pPr>
      <w:r>
        <w:separator/>
      </w:r>
    </w:p>
  </w:footnote>
  <w:footnote w:type="continuationSeparator" w:id="0">
    <w:p w:rsidR="00ED371D" w:rsidRDefault="00ED371D" w:rsidP="00031C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C72" w:rsidRDefault="007E6364">
    <w:pPr>
      <w:pStyle w:val="Intestazione"/>
    </w:pPr>
    <w:r>
      <w:rPr>
        <w:noProof/>
        <w:lang w:eastAsia="it-IT"/>
      </w:rPr>
      <w:drawing>
        <wp:inline distT="0" distB="0" distL="0" distR="0">
          <wp:extent cx="6120396" cy="104851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carta intestata RGB logo comu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96" cy="1048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7B69" w:rsidRDefault="00847B69" w:rsidP="00847B69">
    <w:pPr>
      <w:pStyle w:val="Intestazione"/>
      <w:rPr>
        <w:rFonts w:ascii="Helvetica" w:hAnsi="Helvetica" w:cs="Helvetica"/>
        <w:bCs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Direzione Generale</w:t>
    </w:r>
  </w:p>
  <w:p w:rsidR="00031C72" w:rsidRDefault="00847B69" w:rsidP="00847B69">
    <w:pPr>
      <w:pStyle w:val="Intestazione"/>
      <w:rPr>
        <w:rFonts w:ascii="Helvetica" w:hAnsi="Helvetica" w:cs="Helvetica"/>
        <w:color w:val="262626"/>
        <w:sz w:val="16"/>
        <w:szCs w:val="16"/>
      </w:rPr>
    </w:pPr>
    <w:r w:rsidRPr="00F4704D">
      <w:rPr>
        <w:rFonts w:ascii="Helvetica" w:hAnsi="Helvetica" w:cs="Helvetica"/>
        <w:bCs/>
        <w:color w:val="262626"/>
        <w:sz w:val="16"/>
        <w:szCs w:val="16"/>
      </w:rPr>
      <w:t>U</w:t>
    </w:r>
    <w:r>
      <w:rPr>
        <w:rFonts w:ascii="Helvetica" w:hAnsi="Helvetica" w:cs="Helvetica"/>
        <w:bCs/>
        <w:color w:val="262626"/>
        <w:sz w:val="16"/>
        <w:szCs w:val="16"/>
      </w:rPr>
      <w:t xml:space="preserve">. O. </w:t>
    </w:r>
    <w:r w:rsidRPr="00F4704D">
      <w:rPr>
        <w:rFonts w:ascii="Helvetica" w:hAnsi="Helvetica" w:cs="Helvetica"/>
        <w:bCs/>
        <w:color w:val="262626"/>
        <w:sz w:val="16"/>
        <w:szCs w:val="16"/>
      </w:rPr>
      <w:t>Stamp</w:t>
    </w:r>
    <w:r>
      <w:rPr>
        <w:rFonts w:ascii="Helvetica" w:hAnsi="Helvetica" w:cs="Helvetica"/>
        <w:bCs/>
        <w:color w:val="262626"/>
        <w:sz w:val="16"/>
        <w:szCs w:val="16"/>
      </w:rPr>
      <w:t>a e Comunicazione</w:t>
    </w:r>
  </w:p>
  <w:p w:rsidR="00031C72" w:rsidRDefault="00031C72" w:rsidP="00031C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Titolo5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szCs w:val="29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Cs w:val="29"/>
      </w:rPr>
    </w:lvl>
  </w:abstractNum>
  <w:abstractNum w:abstractNumId="3" w15:restartNumberingAfterBreak="0">
    <w:nsid w:val="009871B0"/>
    <w:multiLevelType w:val="hybridMultilevel"/>
    <w:tmpl w:val="54FCA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F1590"/>
    <w:multiLevelType w:val="multilevel"/>
    <w:tmpl w:val="F836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20D3A"/>
    <w:multiLevelType w:val="multilevel"/>
    <w:tmpl w:val="405EAF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85A0815"/>
    <w:multiLevelType w:val="hybridMultilevel"/>
    <w:tmpl w:val="CC8A7F9A"/>
    <w:lvl w:ilvl="0" w:tplc="E4EE1854">
      <w:start w:val="3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41336"/>
    <w:multiLevelType w:val="multilevel"/>
    <w:tmpl w:val="785E1614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C6B767D"/>
    <w:multiLevelType w:val="multilevel"/>
    <w:tmpl w:val="F9D0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E25A6"/>
    <w:multiLevelType w:val="hybridMultilevel"/>
    <w:tmpl w:val="09AA1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33B62"/>
    <w:multiLevelType w:val="multilevel"/>
    <w:tmpl w:val="B88C4D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16140CC"/>
    <w:multiLevelType w:val="multilevel"/>
    <w:tmpl w:val="19342E8A"/>
    <w:styleLink w:val="LS109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3960" w:hanging="360"/>
      </w:pPr>
      <w:rPr>
        <w:rFonts w:ascii="Symbol" w:hAnsi="Symbol"/>
      </w:rPr>
    </w:lvl>
  </w:abstractNum>
  <w:abstractNum w:abstractNumId="12" w15:restartNumberingAfterBreak="0">
    <w:nsid w:val="24A0595C"/>
    <w:multiLevelType w:val="hybridMultilevel"/>
    <w:tmpl w:val="64349E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115E5"/>
    <w:multiLevelType w:val="multilevel"/>
    <w:tmpl w:val="4F667B4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/>
      </w:rPr>
    </w:lvl>
  </w:abstractNum>
  <w:abstractNum w:abstractNumId="14" w15:restartNumberingAfterBreak="0">
    <w:nsid w:val="280463B5"/>
    <w:multiLevelType w:val="multilevel"/>
    <w:tmpl w:val="BC1E503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2"/>
        <w:szCs w:val="22"/>
        <w:lang w:val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2"/>
        <w:szCs w:val="22"/>
        <w:lang w:val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/>
      </w:rPr>
    </w:lvl>
  </w:abstractNum>
  <w:abstractNum w:abstractNumId="15" w15:restartNumberingAfterBreak="0">
    <w:nsid w:val="2B4361BD"/>
    <w:multiLevelType w:val="multilevel"/>
    <w:tmpl w:val="A8AA28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BDD6B25"/>
    <w:multiLevelType w:val="hybridMultilevel"/>
    <w:tmpl w:val="64F6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B1067"/>
    <w:multiLevelType w:val="hybridMultilevel"/>
    <w:tmpl w:val="14881B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0B4163"/>
    <w:multiLevelType w:val="hybridMultilevel"/>
    <w:tmpl w:val="C864554A"/>
    <w:lvl w:ilvl="0" w:tplc="A64659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066E1"/>
    <w:multiLevelType w:val="hybridMultilevel"/>
    <w:tmpl w:val="71E26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F1834"/>
    <w:multiLevelType w:val="multilevel"/>
    <w:tmpl w:val="53F0A5C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Cs/>
        <w:sz w:val="24"/>
        <w:szCs w:val="24"/>
        <w:lang w:val="it-IT"/>
      </w:rPr>
    </w:lvl>
    <w:lvl w:ilvl="1">
      <w:start w:val="1"/>
      <w:numFmt w:val="lowerLetter"/>
      <w:lvlText w:val="%1.%2."/>
      <w:lvlJc w:val="left"/>
      <w:pPr>
        <w:ind w:left="1080" w:hanging="360"/>
      </w:pPr>
      <w:rPr>
        <w:rFonts w:ascii="Arial" w:eastAsia="SimSun" w:hAnsi="Arial" w:cs="Arial"/>
        <w:bCs/>
        <w:sz w:val="24"/>
        <w:szCs w:val="24"/>
        <w:lang w:val="it-IT"/>
      </w:rPr>
    </w:lvl>
    <w:lvl w:ilvl="2">
      <w:numFmt w:val="bullet"/>
      <w:lvlText w:val=""/>
      <w:lvlJc w:val="left"/>
      <w:pPr>
        <w:ind w:left="1440" w:hanging="360"/>
      </w:pPr>
      <w:rPr>
        <w:rFonts w:ascii="Wingdings" w:hAnsi="Wingdings" w:cs="Arial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1" w15:restartNumberingAfterBreak="0">
    <w:nsid w:val="3C7A5A26"/>
    <w:multiLevelType w:val="hybridMultilevel"/>
    <w:tmpl w:val="2DC65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C30C9"/>
    <w:multiLevelType w:val="hybridMultilevel"/>
    <w:tmpl w:val="AF2E28EA"/>
    <w:lvl w:ilvl="0" w:tplc="A64659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F5BAD"/>
    <w:multiLevelType w:val="multilevel"/>
    <w:tmpl w:val="86F03BC0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6AB603C"/>
    <w:multiLevelType w:val="multilevel"/>
    <w:tmpl w:val="3032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0A3985"/>
    <w:multiLevelType w:val="hybridMultilevel"/>
    <w:tmpl w:val="8BDC141A"/>
    <w:lvl w:ilvl="0" w:tplc="A64659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56A33"/>
    <w:multiLevelType w:val="hybridMultilevel"/>
    <w:tmpl w:val="F46459FC"/>
    <w:lvl w:ilvl="0" w:tplc="A0EE41C8">
      <w:start w:val="3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11EBD"/>
    <w:multiLevelType w:val="multilevel"/>
    <w:tmpl w:val="F2DEF746"/>
    <w:styleLink w:val="WWNum1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57AD6367"/>
    <w:multiLevelType w:val="multilevel"/>
    <w:tmpl w:val="65E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1E3226"/>
    <w:multiLevelType w:val="multilevel"/>
    <w:tmpl w:val="2AA0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305171"/>
    <w:multiLevelType w:val="hybridMultilevel"/>
    <w:tmpl w:val="5AAC15E4"/>
    <w:lvl w:ilvl="0" w:tplc="A64659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861FF"/>
    <w:multiLevelType w:val="multilevel"/>
    <w:tmpl w:val="9BDCAE8E"/>
    <w:styleLink w:val="WW8Num1"/>
    <w:lvl w:ilvl="0">
      <w:numFmt w:val="bullet"/>
      <w:lvlText w:val="-"/>
      <w:lvlJc w:val="left"/>
      <w:pPr>
        <w:ind w:left="420" w:hanging="360"/>
      </w:pPr>
      <w:rPr>
        <w:rFonts w:ascii="Helvetica, Arial" w:hAnsi="Helvetica, Arial" w:cs="Helvetica, Arial"/>
        <w:color w:val="00000A"/>
        <w:shd w:val="clear" w:color="auto" w:fill="FFFFFF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F4075FB"/>
    <w:multiLevelType w:val="hybridMultilevel"/>
    <w:tmpl w:val="CD98C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F7C13"/>
    <w:multiLevelType w:val="hybridMultilevel"/>
    <w:tmpl w:val="7122B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D10F8"/>
    <w:multiLevelType w:val="multilevel"/>
    <w:tmpl w:val="44E0A962"/>
    <w:lvl w:ilvl="0">
      <w:start w:val="5"/>
      <w:numFmt w:val="decimal"/>
      <w:lvlText w:val="%1."/>
      <w:lvlJc w:val="left"/>
      <w:pPr>
        <w:ind w:left="563" w:hanging="540"/>
      </w:pPr>
    </w:lvl>
    <w:lvl w:ilvl="1">
      <w:start w:val="1"/>
      <w:numFmt w:val="lowerLetter"/>
      <w:lvlText w:val="%2."/>
      <w:lvlJc w:val="left"/>
      <w:pPr>
        <w:ind w:left="1103" w:hanging="360"/>
      </w:pPr>
    </w:lvl>
    <w:lvl w:ilvl="2">
      <w:start w:val="1"/>
      <w:numFmt w:val="lowerRoman"/>
      <w:lvlText w:val="%3."/>
      <w:lvlJc w:val="right"/>
      <w:pPr>
        <w:ind w:left="1823" w:hanging="180"/>
      </w:pPr>
    </w:lvl>
    <w:lvl w:ilvl="3">
      <w:start w:val="1"/>
      <w:numFmt w:val="decimal"/>
      <w:lvlText w:val="%4."/>
      <w:lvlJc w:val="left"/>
      <w:pPr>
        <w:ind w:left="2543" w:hanging="360"/>
      </w:pPr>
    </w:lvl>
    <w:lvl w:ilvl="4">
      <w:start w:val="1"/>
      <w:numFmt w:val="lowerLetter"/>
      <w:lvlText w:val="%5."/>
      <w:lvlJc w:val="left"/>
      <w:pPr>
        <w:ind w:left="3263" w:hanging="360"/>
      </w:pPr>
    </w:lvl>
    <w:lvl w:ilvl="5">
      <w:start w:val="1"/>
      <w:numFmt w:val="lowerRoman"/>
      <w:lvlText w:val="%6."/>
      <w:lvlJc w:val="right"/>
      <w:pPr>
        <w:ind w:left="3983" w:hanging="180"/>
      </w:pPr>
    </w:lvl>
    <w:lvl w:ilvl="6">
      <w:start w:val="1"/>
      <w:numFmt w:val="decimal"/>
      <w:lvlText w:val="%7."/>
      <w:lvlJc w:val="left"/>
      <w:pPr>
        <w:ind w:left="4703" w:hanging="360"/>
      </w:pPr>
    </w:lvl>
    <w:lvl w:ilvl="7">
      <w:start w:val="1"/>
      <w:numFmt w:val="lowerLetter"/>
      <w:lvlText w:val="%8."/>
      <w:lvlJc w:val="left"/>
      <w:pPr>
        <w:ind w:left="5423" w:hanging="360"/>
      </w:pPr>
    </w:lvl>
    <w:lvl w:ilvl="8">
      <w:start w:val="1"/>
      <w:numFmt w:val="lowerRoman"/>
      <w:lvlText w:val="%9."/>
      <w:lvlJc w:val="right"/>
      <w:pPr>
        <w:ind w:left="6143" w:hanging="180"/>
      </w:pPr>
    </w:lvl>
  </w:abstractNum>
  <w:abstractNum w:abstractNumId="35" w15:restartNumberingAfterBreak="0">
    <w:nsid w:val="627C6B4B"/>
    <w:multiLevelType w:val="multilevel"/>
    <w:tmpl w:val="BC10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73414F"/>
    <w:multiLevelType w:val="multilevel"/>
    <w:tmpl w:val="48DEDE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BD04D6A"/>
    <w:multiLevelType w:val="multilevel"/>
    <w:tmpl w:val="41A83390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auto"/>
        <w:lang w:val="it-IT" w:eastAsia="zh-CN" w:bidi="hi-IN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auto"/>
        <w:lang w:val="it-IT" w:eastAsia="zh-CN" w:bidi="hi-IN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000000"/>
        <w:kern w:val="3"/>
        <w:sz w:val="24"/>
        <w:szCs w:val="24"/>
        <w:shd w:val="clear" w:color="auto" w:fill="auto"/>
        <w:lang w:val="it-IT" w:eastAsia="zh-CN" w:bidi="hi-IN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, 'Arial Unicode MS'"/>
      </w:rPr>
    </w:lvl>
  </w:abstractNum>
  <w:abstractNum w:abstractNumId="38" w15:restartNumberingAfterBreak="0">
    <w:nsid w:val="723C3D00"/>
    <w:multiLevelType w:val="hybridMultilevel"/>
    <w:tmpl w:val="FBC43232"/>
    <w:lvl w:ilvl="0" w:tplc="B57E4254">
      <w:numFmt w:val="bullet"/>
      <w:lvlText w:val="-"/>
      <w:lvlJc w:val="left"/>
      <w:pPr>
        <w:ind w:left="720" w:hanging="360"/>
      </w:pPr>
      <w:rPr>
        <w:rFonts w:ascii="inherit" w:eastAsiaTheme="minorHAnsi" w:hAnsi="inherit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6342A"/>
    <w:multiLevelType w:val="hybridMultilevel"/>
    <w:tmpl w:val="0A303D96"/>
    <w:lvl w:ilvl="0" w:tplc="2416DE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38"/>
  </w:num>
  <w:num w:numId="5">
    <w:abstractNumId w:val="22"/>
  </w:num>
  <w:num w:numId="6">
    <w:abstractNumId w:val="33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7"/>
  </w:num>
  <w:num w:numId="12">
    <w:abstractNumId w:val="7"/>
  </w:num>
  <w:num w:numId="13">
    <w:abstractNumId w:val="27"/>
  </w:num>
  <w:num w:numId="14">
    <w:abstractNumId w:val="27"/>
  </w:num>
  <w:num w:numId="15">
    <w:abstractNumId w:val="34"/>
  </w:num>
  <w:num w:numId="16">
    <w:abstractNumId w:val="23"/>
  </w:num>
  <w:num w:numId="17">
    <w:abstractNumId w:val="5"/>
  </w:num>
  <w:num w:numId="18">
    <w:abstractNumId w:val="25"/>
  </w:num>
  <w:num w:numId="19">
    <w:abstractNumId w:val="30"/>
  </w:num>
  <w:num w:numId="20">
    <w:abstractNumId w:val="18"/>
  </w:num>
  <w:num w:numId="21">
    <w:abstractNumId w:val="12"/>
  </w:num>
  <w:num w:numId="22">
    <w:abstractNumId w:val="26"/>
  </w:num>
  <w:num w:numId="23">
    <w:abstractNumId w:val="6"/>
  </w:num>
  <w:num w:numId="24">
    <w:abstractNumId w:val="15"/>
  </w:num>
  <w:num w:numId="25">
    <w:abstractNumId w:val="31"/>
  </w:num>
  <w:num w:numId="26">
    <w:abstractNumId w:val="31"/>
  </w:num>
  <w:num w:numId="27">
    <w:abstractNumId w:val="11"/>
  </w:num>
  <w:num w:numId="28">
    <w:abstractNumId w:val="39"/>
  </w:num>
  <w:num w:numId="29">
    <w:abstractNumId w:val="36"/>
  </w:num>
  <w:num w:numId="30">
    <w:abstractNumId w:val="35"/>
  </w:num>
  <w:num w:numId="31">
    <w:abstractNumId w:val="29"/>
  </w:num>
  <w:num w:numId="32">
    <w:abstractNumId w:val="8"/>
  </w:num>
  <w:num w:numId="33">
    <w:abstractNumId w:val="24"/>
  </w:num>
  <w:num w:numId="34">
    <w:abstractNumId w:val="28"/>
  </w:num>
  <w:num w:numId="35">
    <w:abstractNumId w:val="14"/>
  </w:num>
  <w:num w:numId="36">
    <w:abstractNumId w:val="14"/>
  </w:num>
  <w:num w:numId="37">
    <w:abstractNumId w:val="37"/>
  </w:num>
  <w:num w:numId="38">
    <w:abstractNumId w:val="37"/>
  </w:num>
  <w:num w:numId="39">
    <w:abstractNumId w:val="20"/>
  </w:num>
  <w:num w:numId="40">
    <w:abstractNumId w:val="13"/>
  </w:num>
  <w:num w:numId="41">
    <w:abstractNumId w:val="13"/>
  </w:num>
  <w:num w:numId="42">
    <w:abstractNumId w:val="9"/>
  </w:num>
  <w:num w:numId="43">
    <w:abstractNumId w:val="4"/>
  </w:num>
  <w:num w:numId="44">
    <w:abstractNumId w:val="17"/>
  </w:num>
  <w:num w:numId="45">
    <w:abstractNumId w:val="19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90"/>
    <w:rsid w:val="0000030A"/>
    <w:rsid w:val="0000690B"/>
    <w:rsid w:val="000151BC"/>
    <w:rsid w:val="0002228F"/>
    <w:rsid w:val="000256D2"/>
    <w:rsid w:val="00026970"/>
    <w:rsid w:val="00031C72"/>
    <w:rsid w:val="00035E9A"/>
    <w:rsid w:val="00037D38"/>
    <w:rsid w:val="0004166E"/>
    <w:rsid w:val="000457BE"/>
    <w:rsid w:val="0005440C"/>
    <w:rsid w:val="00055779"/>
    <w:rsid w:val="00057658"/>
    <w:rsid w:val="00057B73"/>
    <w:rsid w:val="00057F6E"/>
    <w:rsid w:val="000651F5"/>
    <w:rsid w:val="0006621A"/>
    <w:rsid w:val="00074A44"/>
    <w:rsid w:val="0008168D"/>
    <w:rsid w:val="00082237"/>
    <w:rsid w:val="00082D70"/>
    <w:rsid w:val="000867BD"/>
    <w:rsid w:val="00087638"/>
    <w:rsid w:val="000A1ABC"/>
    <w:rsid w:val="000B0379"/>
    <w:rsid w:val="000B07DD"/>
    <w:rsid w:val="000B6D04"/>
    <w:rsid w:val="000C1F62"/>
    <w:rsid w:val="000C27B6"/>
    <w:rsid w:val="000C788F"/>
    <w:rsid w:val="000D1284"/>
    <w:rsid w:val="000D2775"/>
    <w:rsid w:val="000D2C7E"/>
    <w:rsid w:val="000D4C71"/>
    <w:rsid w:val="000D6E43"/>
    <w:rsid w:val="000E6393"/>
    <w:rsid w:val="000E6992"/>
    <w:rsid w:val="00101EB2"/>
    <w:rsid w:val="00105E96"/>
    <w:rsid w:val="00106FE0"/>
    <w:rsid w:val="001172B2"/>
    <w:rsid w:val="00124033"/>
    <w:rsid w:val="00125108"/>
    <w:rsid w:val="0012566D"/>
    <w:rsid w:val="00125764"/>
    <w:rsid w:val="0012579E"/>
    <w:rsid w:val="00130E56"/>
    <w:rsid w:val="0013428B"/>
    <w:rsid w:val="0013584C"/>
    <w:rsid w:val="00153D5B"/>
    <w:rsid w:val="00154A55"/>
    <w:rsid w:val="00157E31"/>
    <w:rsid w:val="00163852"/>
    <w:rsid w:val="0017409A"/>
    <w:rsid w:val="0018666D"/>
    <w:rsid w:val="00190AB4"/>
    <w:rsid w:val="0019723E"/>
    <w:rsid w:val="001A2FA7"/>
    <w:rsid w:val="001A7D89"/>
    <w:rsid w:val="001B6288"/>
    <w:rsid w:val="001B63FB"/>
    <w:rsid w:val="001B7CED"/>
    <w:rsid w:val="001C0C46"/>
    <w:rsid w:val="001C2344"/>
    <w:rsid w:val="001C2868"/>
    <w:rsid w:val="001C4C03"/>
    <w:rsid w:val="001C6810"/>
    <w:rsid w:val="001E2366"/>
    <w:rsid w:val="001E2E58"/>
    <w:rsid w:val="001E5AB9"/>
    <w:rsid w:val="001E5D27"/>
    <w:rsid w:val="001E6B7B"/>
    <w:rsid w:val="001F4FD5"/>
    <w:rsid w:val="001F74F0"/>
    <w:rsid w:val="001F7A4E"/>
    <w:rsid w:val="00201AA2"/>
    <w:rsid w:val="002039ED"/>
    <w:rsid w:val="002060E1"/>
    <w:rsid w:val="0020681D"/>
    <w:rsid w:val="00210F6C"/>
    <w:rsid w:val="00213973"/>
    <w:rsid w:val="002140D6"/>
    <w:rsid w:val="00217E6E"/>
    <w:rsid w:val="0022017F"/>
    <w:rsid w:val="00225D7A"/>
    <w:rsid w:val="00225E85"/>
    <w:rsid w:val="002302E3"/>
    <w:rsid w:val="00230306"/>
    <w:rsid w:val="002304D9"/>
    <w:rsid w:val="0023158C"/>
    <w:rsid w:val="00233F95"/>
    <w:rsid w:val="00235D0A"/>
    <w:rsid w:val="00244A07"/>
    <w:rsid w:val="002450C2"/>
    <w:rsid w:val="0024550B"/>
    <w:rsid w:val="00245AFF"/>
    <w:rsid w:val="00250635"/>
    <w:rsid w:val="002508F6"/>
    <w:rsid w:val="00257475"/>
    <w:rsid w:val="002611B9"/>
    <w:rsid w:val="00262025"/>
    <w:rsid w:val="00262CDF"/>
    <w:rsid w:val="002640BF"/>
    <w:rsid w:val="00266984"/>
    <w:rsid w:val="00267047"/>
    <w:rsid w:val="0028396A"/>
    <w:rsid w:val="0028415B"/>
    <w:rsid w:val="002927F8"/>
    <w:rsid w:val="00295D90"/>
    <w:rsid w:val="002A4B9C"/>
    <w:rsid w:val="002B4A07"/>
    <w:rsid w:val="002B783F"/>
    <w:rsid w:val="002B7B35"/>
    <w:rsid w:val="002C1923"/>
    <w:rsid w:val="002C2533"/>
    <w:rsid w:val="002C254B"/>
    <w:rsid w:val="002C345A"/>
    <w:rsid w:val="002C4C70"/>
    <w:rsid w:val="002C71D3"/>
    <w:rsid w:val="002C72B1"/>
    <w:rsid w:val="002D1AB6"/>
    <w:rsid w:val="002D5913"/>
    <w:rsid w:val="002E20AA"/>
    <w:rsid w:val="002E2824"/>
    <w:rsid w:val="002E310C"/>
    <w:rsid w:val="002E4A12"/>
    <w:rsid w:val="002E67A9"/>
    <w:rsid w:val="002E7696"/>
    <w:rsid w:val="00300E75"/>
    <w:rsid w:val="00302E42"/>
    <w:rsid w:val="00303121"/>
    <w:rsid w:val="00304E59"/>
    <w:rsid w:val="00325151"/>
    <w:rsid w:val="0032754E"/>
    <w:rsid w:val="003362E1"/>
    <w:rsid w:val="00336F43"/>
    <w:rsid w:val="0034482D"/>
    <w:rsid w:val="00345390"/>
    <w:rsid w:val="003459AE"/>
    <w:rsid w:val="003517C3"/>
    <w:rsid w:val="003525EE"/>
    <w:rsid w:val="003549A1"/>
    <w:rsid w:val="00357C69"/>
    <w:rsid w:val="00362BC8"/>
    <w:rsid w:val="00363A29"/>
    <w:rsid w:val="003670BF"/>
    <w:rsid w:val="003674FF"/>
    <w:rsid w:val="003703E3"/>
    <w:rsid w:val="00374CDC"/>
    <w:rsid w:val="00375A0D"/>
    <w:rsid w:val="00377DD4"/>
    <w:rsid w:val="003832A2"/>
    <w:rsid w:val="003837FD"/>
    <w:rsid w:val="003923AA"/>
    <w:rsid w:val="00395D0F"/>
    <w:rsid w:val="00396278"/>
    <w:rsid w:val="00396752"/>
    <w:rsid w:val="003A1461"/>
    <w:rsid w:val="003A42F2"/>
    <w:rsid w:val="003A73F3"/>
    <w:rsid w:val="003A78E3"/>
    <w:rsid w:val="003B5081"/>
    <w:rsid w:val="003B5CCF"/>
    <w:rsid w:val="003B63FE"/>
    <w:rsid w:val="003C20AF"/>
    <w:rsid w:val="003D1CC2"/>
    <w:rsid w:val="003D2D20"/>
    <w:rsid w:val="003D6105"/>
    <w:rsid w:val="003D7CEC"/>
    <w:rsid w:val="003F0F54"/>
    <w:rsid w:val="003F30FF"/>
    <w:rsid w:val="003F7A40"/>
    <w:rsid w:val="003F7ABF"/>
    <w:rsid w:val="0040284A"/>
    <w:rsid w:val="00404566"/>
    <w:rsid w:val="00404FEF"/>
    <w:rsid w:val="00407CD8"/>
    <w:rsid w:val="00417457"/>
    <w:rsid w:val="00420E31"/>
    <w:rsid w:val="00430A62"/>
    <w:rsid w:val="0043227B"/>
    <w:rsid w:val="0043281C"/>
    <w:rsid w:val="0043331F"/>
    <w:rsid w:val="00437F47"/>
    <w:rsid w:val="00450E32"/>
    <w:rsid w:val="004537A1"/>
    <w:rsid w:val="004548B6"/>
    <w:rsid w:val="00455847"/>
    <w:rsid w:val="0046314D"/>
    <w:rsid w:val="0046408E"/>
    <w:rsid w:val="004674BC"/>
    <w:rsid w:val="00471392"/>
    <w:rsid w:val="00471490"/>
    <w:rsid w:val="00473CCD"/>
    <w:rsid w:val="004744C4"/>
    <w:rsid w:val="004812F5"/>
    <w:rsid w:val="004824DA"/>
    <w:rsid w:val="004832AB"/>
    <w:rsid w:val="004918BD"/>
    <w:rsid w:val="0049242E"/>
    <w:rsid w:val="004A11DA"/>
    <w:rsid w:val="004A61C5"/>
    <w:rsid w:val="004A6455"/>
    <w:rsid w:val="004A67C4"/>
    <w:rsid w:val="004B211E"/>
    <w:rsid w:val="004B36C0"/>
    <w:rsid w:val="004C15EE"/>
    <w:rsid w:val="004D447E"/>
    <w:rsid w:val="004D6367"/>
    <w:rsid w:val="004D6A7E"/>
    <w:rsid w:val="004E6189"/>
    <w:rsid w:val="004E6510"/>
    <w:rsid w:val="004F1893"/>
    <w:rsid w:val="004F1B2D"/>
    <w:rsid w:val="004F2478"/>
    <w:rsid w:val="004F38EA"/>
    <w:rsid w:val="004F5908"/>
    <w:rsid w:val="004F7118"/>
    <w:rsid w:val="00500CF3"/>
    <w:rsid w:val="0050203B"/>
    <w:rsid w:val="00506429"/>
    <w:rsid w:val="00507021"/>
    <w:rsid w:val="00512556"/>
    <w:rsid w:val="00524126"/>
    <w:rsid w:val="00531CE6"/>
    <w:rsid w:val="00540F55"/>
    <w:rsid w:val="00552A33"/>
    <w:rsid w:val="005640E9"/>
    <w:rsid w:val="005663F3"/>
    <w:rsid w:val="00566E6C"/>
    <w:rsid w:val="00570327"/>
    <w:rsid w:val="00574A51"/>
    <w:rsid w:val="00580156"/>
    <w:rsid w:val="00582155"/>
    <w:rsid w:val="00583615"/>
    <w:rsid w:val="005858C4"/>
    <w:rsid w:val="00592BD6"/>
    <w:rsid w:val="005955FF"/>
    <w:rsid w:val="005A0DAA"/>
    <w:rsid w:val="005A341F"/>
    <w:rsid w:val="005A3915"/>
    <w:rsid w:val="005A7AEC"/>
    <w:rsid w:val="005B0006"/>
    <w:rsid w:val="005C1E7F"/>
    <w:rsid w:val="005C2527"/>
    <w:rsid w:val="005C3233"/>
    <w:rsid w:val="005C35C9"/>
    <w:rsid w:val="005C5AC8"/>
    <w:rsid w:val="005D1A29"/>
    <w:rsid w:val="005F02FB"/>
    <w:rsid w:val="005F5AE1"/>
    <w:rsid w:val="006026FA"/>
    <w:rsid w:val="00606DF8"/>
    <w:rsid w:val="00607D0F"/>
    <w:rsid w:val="00610724"/>
    <w:rsid w:val="00623A76"/>
    <w:rsid w:val="00625C75"/>
    <w:rsid w:val="006264F9"/>
    <w:rsid w:val="00627424"/>
    <w:rsid w:val="0063049F"/>
    <w:rsid w:val="00632190"/>
    <w:rsid w:val="00634170"/>
    <w:rsid w:val="0064193C"/>
    <w:rsid w:val="006427E3"/>
    <w:rsid w:val="00645856"/>
    <w:rsid w:val="00653652"/>
    <w:rsid w:val="00654146"/>
    <w:rsid w:val="0065729A"/>
    <w:rsid w:val="00670467"/>
    <w:rsid w:val="00670734"/>
    <w:rsid w:val="00670DA8"/>
    <w:rsid w:val="0067316B"/>
    <w:rsid w:val="00673260"/>
    <w:rsid w:val="00673709"/>
    <w:rsid w:val="00677138"/>
    <w:rsid w:val="00677AD7"/>
    <w:rsid w:val="00680E11"/>
    <w:rsid w:val="006875D0"/>
    <w:rsid w:val="00693C35"/>
    <w:rsid w:val="00694CB0"/>
    <w:rsid w:val="00695747"/>
    <w:rsid w:val="006A4F0B"/>
    <w:rsid w:val="006A54BD"/>
    <w:rsid w:val="006A6003"/>
    <w:rsid w:val="006A71BC"/>
    <w:rsid w:val="006B0967"/>
    <w:rsid w:val="006B4251"/>
    <w:rsid w:val="006B4C45"/>
    <w:rsid w:val="006B6739"/>
    <w:rsid w:val="006C0B47"/>
    <w:rsid w:val="006C2349"/>
    <w:rsid w:val="006C2467"/>
    <w:rsid w:val="006C60E7"/>
    <w:rsid w:val="006C7898"/>
    <w:rsid w:val="006D11FF"/>
    <w:rsid w:val="006D1A1A"/>
    <w:rsid w:val="006D1C3D"/>
    <w:rsid w:val="006D1DEB"/>
    <w:rsid w:val="006D75C9"/>
    <w:rsid w:val="006E13B2"/>
    <w:rsid w:val="006E5223"/>
    <w:rsid w:val="006E740D"/>
    <w:rsid w:val="006E757C"/>
    <w:rsid w:val="00701148"/>
    <w:rsid w:val="00705806"/>
    <w:rsid w:val="00706BDA"/>
    <w:rsid w:val="007073E5"/>
    <w:rsid w:val="00710E80"/>
    <w:rsid w:val="007116DE"/>
    <w:rsid w:val="00724F48"/>
    <w:rsid w:val="007341EB"/>
    <w:rsid w:val="0074258B"/>
    <w:rsid w:val="00745451"/>
    <w:rsid w:val="0075199C"/>
    <w:rsid w:val="00754988"/>
    <w:rsid w:val="00760988"/>
    <w:rsid w:val="00770104"/>
    <w:rsid w:val="00774225"/>
    <w:rsid w:val="00776272"/>
    <w:rsid w:val="00776C7D"/>
    <w:rsid w:val="00781952"/>
    <w:rsid w:val="0078509A"/>
    <w:rsid w:val="00785F22"/>
    <w:rsid w:val="007862C4"/>
    <w:rsid w:val="0079345A"/>
    <w:rsid w:val="0079394B"/>
    <w:rsid w:val="00794384"/>
    <w:rsid w:val="007961E3"/>
    <w:rsid w:val="007A1E1C"/>
    <w:rsid w:val="007A271F"/>
    <w:rsid w:val="007A5040"/>
    <w:rsid w:val="007A6C7B"/>
    <w:rsid w:val="007B669A"/>
    <w:rsid w:val="007D5B4E"/>
    <w:rsid w:val="007D681B"/>
    <w:rsid w:val="007D6975"/>
    <w:rsid w:val="007D69F8"/>
    <w:rsid w:val="007E6364"/>
    <w:rsid w:val="007E69B2"/>
    <w:rsid w:val="007E7267"/>
    <w:rsid w:val="007F32C2"/>
    <w:rsid w:val="007F5264"/>
    <w:rsid w:val="008059B8"/>
    <w:rsid w:val="008078B0"/>
    <w:rsid w:val="00813FAB"/>
    <w:rsid w:val="008150E1"/>
    <w:rsid w:val="0081696A"/>
    <w:rsid w:val="0081733B"/>
    <w:rsid w:val="00817F87"/>
    <w:rsid w:val="008279B0"/>
    <w:rsid w:val="008414BB"/>
    <w:rsid w:val="00841755"/>
    <w:rsid w:val="00846EBA"/>
    <w:rsid w:val="00847B69"/>
    <w:rsid w:val="0085043E"/>
    <w:rsid w:val="00852D9E"/>
    <w:rsid w:val="008629D0"/>
    <w:rsid w:val="00872347"/>
    <w:rsid w:val="00872894"/>
    <w:rsid w:val="00873269"/>
    <w:rsid w:val="00875544"/>
    <w:rsid w:val="00877990"/>
    <w:rsid w:val="00877A82"/>
    <w:rsid w:val="008857BA"/>
    <w:rsid w:val="00885B49"/>
    <w:rsid w:val="00894F73"/>
    <w:rsid w:val="008A0693"/>
    <w:rsid w:val="008A1A53"/>
    <w:rsid w:val="008B1759"/>
    <w:rsid w:val="008B6047"/>
    <w:rsid w:val="008C22F7"/>
    <w:rsid w:val="008C654A"/>
    <w:rsid w:val="008D00A6"/>
    <w:rsid w:val="008D0CC8"/>
    <w:rsid w:val="008D2075"/>
    <w:rsid w:val="008D3B65"/>
    <w:rsid w:val="008E0D78"/>
    <w:rsid w:val="008E16F2"/>
    <w:rsid w:val="008E4973"/>
    <w:rsid w:val="008E54F5"/>
    <w:rsid w:val="008F2AF4"/>
    <w:rsid w:val="008F2ECF"/>
    <w:rsid w:val="008F3A9B"/>
    <w:rsid w:val="008F53B5"/>
    <w:rsid w:val="008F6460"/>
    <w:rsid w:val="00902C9F"/>
    <w:rsid w:val="00904BFE"/>
    <w:rsid w:val="0091097C"/>
    <w:rsid w:val="00911C1B"/>
    <w:rsid w:val="00914272"/>
    <w:rsid w:val="0091478D"/>
    <w:rsid w:val="009169FE"/>
    <w:rsid w:val="00931E1F"/>
    <w:rsid w:val="00932314"/>
    <w:rsid w:val="0093432A"/>
    <w:rsid w:val="00935246"/>
    <w:rsid w:val="00936334"/>
    <w:rsid w:val="0096201D"/>
    <w:rsid w:val="00967800"/>
    <w:rsid w:val="0097280C"/>
    <w:rsid w:val="00975DE6"/>
    <w:rsid w:val="00977BA8"/>
    <w:rsid w:val="00980A34"/>
    <w:rsid w:val="009824A2"/>
    <w:rsid w:val="00991AE9"/>
    <w:rsid w:val="009A2400"/>
    <w:rsid w:val="009A52A2"/>
    <w:rsid w:val="009A762F"/>
    <w:rsid w:val="009B1134"/>
    <w:rsid w:val="009B1267"/>
    <w:rsid w:val="009B405B"/>
    <w:rsid w:val="009B64E6"/>
    <w:rsid w:val="009B67EB"/>
    <w:rsid w:val="009C0301"/>
    <w:rsid w:val="009C6945"/>
    <w:rsid w:val="009D7287"/>
    <w:rsid w:val="009E2D12"/>
    <w:rsid w:val="009E4F24"/>
    <w:rsid w:val="009F19DF"/>
    <w:rsid w:val="009F47E6"/>
    <w:rsid w:val="009F626D"/>
    <w:rsid w:val="009F6FB2"/>
    <w:rsid w:val="00A001CE"/>
    <w:rsid w:val="00A07907"/>
    <w:rsid w:val="00A07EE5"/>
    <w:rsid w:val="00A206D9"/>
    <w:rsid w:val="00A246A0"/>
    <w:rsid w:val="00A24B2C"/>
    <w:rsid w:val="00A32413"/>
    <w:rsid w:val="00A418E5"/>
    <w:rsid w:val="00A47DAC"/>
    <w:rsid w:val="00A54DAD"/>
    <w:rsid w:val="00A55E43"/>
    <w:rsid w:val="00A57B81"/>
    <w:rsid w:val="00A62101"/>
    <w:rsid w:val="00A66969"/>
    <w:rsid w:val="00A72CB6"/>
    <w:rsid w:val="00A76D91"/>
    <w:rsid w:val="00A7760D"/>
    <w:rsid w:val="00A81AA5"/>
    <w:rsid w:val="00A81BDB"/>
    <w:rsid w:val="00A83181"/>
    <w:rsid w:val="00A90440"/>
    <w:rsid w:val="00A910BF"/>
    <w:rsid w:val="00A94712"/>
    <w:rsid w:val="00AA0766"/>
    <w:rsid w:val="00AA153A"/>
    <w:rsid w:val="00AA53C6"/>
    <w:rsid w:val="00AA7277"/>
    <w:rsid w:val="00AA75DB"/>
    <w:rsid w:val="00AC01FB"/>
    <w:rsid w:val="00AC38E0"/>
    <w:rsid w:val="00AC3A4F"/>
    <w:rsid w:val="00AC662E"/>
    <w:rsid w:val="00AD2593"/>
    <w:rsid w:val="00AD6C5C"/>
    <w:rsid w:val="00AD70BC"/>
    <w:rsid w:val="00AE28EA"/>
    <w:rsid w:val="00AE32FD"/>
    <w:rsid w:val="00AE4EA8"/>
    <w:rsid w:val="00AF0BFD"/>
    <w:rsid w:val="00AF1D38"/>
    <w:rsid w:val="00AF40D3"/>
    <w:rsid w:val="00B05F3C"/>
    <w:rsid w:val="00B077B9"/>
    <w:rsid w:val="00B102D1"/>
    <w:rsid w:val="00B1033B"/>
    <w:rsid w:val="00B118DB"/>
    <w:rsid w:val="00B15181"/>
    <w:rsid w:val="00B17872"/>
    <w:rsid w:val="00B215A3"/>
    <w:rsid w:val="00B31DF9"/>
    <w:rsid w:val="00B31E58"/>
    <w:rsid w:val="00B37AE1"/>
    <w:rsid w:val="00B401F6"/>
    <w:rsid w:val="00B41D8D"/>
    <w:rsid w:val="00B431C2"/>
    <w:rsid w:val="00B431CE"/>
    <w:rsid w:val="00B44F49"/>
    <w:rsid w:val="00B53202"/>
    <w:rsid w:val="00B61E8B"/>
    <w:rsid w:val="00B62353"/>
    <w:rsid w:val="00B63F7B"/>
    <w:rsid w:val="00B666B0"/>
    <w:rsid w:val="00B67350"/>
    <w:rsid w:val="00B76305"/>
    <w:rsid w:val="00B76510"/>
    <w:rsid w:val="00B76916"/>
    <w:rsid w:val="00B81996"/>
    <w:rsid w:val="00B81C09"/>
    <w:rsid w:val="00B83C55"/>
    <w:rsid w:val="00B85319"/>
    <w:rsid w:val="00B86433"/>
    <w:rsid w:val="00B86799"/>
    <w:rsid w:val="00B87192"/>
    <w:rsid w:val="00B8798D"/>
    <w:rsid w:val="00B9004E"/>
    <w:rsid w:val="00B90CBC"/>
    <w:rsid w:val="00B933EA"/>
    <w:rsid w:val="00B95B0B"/>
    <w:rsid w:val="00B96B5A"/>
    <w:rsid w:val="00BA738B"/>
    <w:rsid w:val="00BA7B55"/>
    <w:rsid w:val="00BB37D4"/>
    <w:rsid w:val="00BB69C9"/>
    <w:rsid w:val="00BC2E88"/>
    <w:rsid w:val="00BC3025"/>
    <w:rsid w:val="00BC4E72"/>
    <w:rsid w:val="00BC693F"/>
    <w:rsid w:val="00BD34C4"/>
    <w:rsid w:val="00BD5D86"/>
    <w:rsid w:val="00BD7CF7"/>
    <w:rsid w:val="00BE78AE"/>
    <w:rsid w:val="00BF77B0"/>
    <w:rsid w:val="00C008AC"/>
    <w:rsid w:val="00C04284"/>
    <w:rsid w:val="00C0753B"/>
    <w:rsid w:val="00C101E1"/>
    <w:rsid w:val="00C104AE"/>
    <w:rsid w:val="00C12C4B"/>
    <w:rsid w:val="00C15C51"/>
    <w:rsid w:val="00C219C8"/>
    <w:rsid w:val="00C22B92"/>
    <w:rsid w:val="00C26007"/>
    <w:rsid w:val="00C27270"/>
    <w:rsid w:val="00C37364"/>
    <w:rsid w:val="00C42957"/>
    <w:rsid w:val="00C42974"/>
    <w:rsid w:val="00C439CF"/>
    <w:rsid w:val="00C51D5B"/>
    <w:rsid w:val="00C56416"/>
    <w:rsid w:val="00C62515"/>
    <w:rsid w:val="00C643EC"/>
    <w:rsid w:val="00C703E9"/>
    <w:rsid w:val="00C70DA7"/>
    <w:rsid w:val="00C71FBE"/>
    <w:rsid w:val="00C723BF"/>
    <w:rsid w:val="00C72D5D"/>
    <w:rsid w:val="00C72F17"/>
    <w:rsid w:val="00C76FDF"/>
    <w:rsid w:val="00C82647"/>
    <w:rsid w:val="00C84B6B"/>
    <w:rsid w:val="00C94A85"/>
    <w:rsid w:val="00C97615"/>
    <w:rsid w:val="00CA02F4"/>
    <w:rsid w:val="00CA0A9B"/>
    <w:rsid w:val="00CA6680"/>
    <w:rsid w:val="00CA6D4A"/>
    <w:rsid w:val="00CB193E"/>
    <w:rsid w:val="00CB2F09"/>
    <w:rsid w:val="00CC4AB9"/>
    <w:rsid w:val="00CC6209"/>
    <w:rsid w:val="00CF673F"/>
    <w:rsid w:val="00D01D83"/>
    <w:rsid w:val="00D04FBB"/>
    <w:rsid w:val="00D1049D"/>
    <w:rsid w:val="00D1278F"/>
    <w:rsid w:val="00D25B27"/>
    <w:rsid w:val="00D264D7"/>
    <w:rsid w:val="00D30AB1"/>
    <w:rsid w:val="00D40AA7"/>
    <w:rsid w:val="00D42581"/>
    <w:rsid w:val="00D44C29"/>
    <w:rsid w:val="00D52220"/>
    <w:rsid w:val="00D54839"/>
    <w:rsid w:val="00D61499"/>
    <w:rsid w:val="00D63A86"/>
    <w:rsid w:val="00D65BFB"/>
    <w:rsid w:val="00D72B10"/>
    <w:rsid w:val="00D74890"/>
    <w:rsid w:val="00D80F82"/>
    <w:rsid w:val="00D8138B"/>
    <w:rsid w:val="00D84796"/>
    <w:rsid w:val="00D86576"/>
    <w:rsid w:val="00D90257"/>
    <w:rsid w:val="00D9070B"/>
    <w:rsid w:val="00DA129A"/>
    <w:rsid w:val="00DA1384"/>
    <w:rsid w:val="00DA5DE7"/>
    <w:rsid w:val="00DC4398"/>
    <w:rsid w:val="00DC4977"/>
    <w:rsid w:val="00DC743E"/>
    <w:rsid w:val="00DD6C25"/>
    <w:rsid w:val="00DE4A57"/>
    <w:rsid w:val="00DF6335"/>
    <w:rsid w:val="00DF67AF"/>
    <w:rsid w:val="00DF778D"/>
    <w:rsid w:val="00DF793A"/>
    <w:rsid w:val="00E005D7"/>
    <w:rsid w:val="00E023AC"/>
    <w:rsid w:val="00E0241C"/>
    <w:rsid w:val="00E03163"/>
    <w:rsid w:val="00E06620"/>
    <w:rsid w:val="00E10057"/>
    <w:rsid w:val="00E114DA"/>
    <w:rsid w:val="00E11C95"/>
    <w:rsid w:val="00E215CC"/>
    <w:rsid w:val="00E216E1"/>
    <w:rsid w:val="00E27BB1"/>
    <w:rsid w:val="00E30840"/>
    <w:rsid w:val="00E336B3"/>
    <w:rsid w:val="00E37450"/>
    <w:rsid w:val="00E40C76"/>
    <w:rsid w:val="00E43FA4"/>
    <w:rsid w:val="00E52183"/>
    <w:rsid w:val="00E611FA"/>
    <w:rsid w:val="00E623D2"/>
    <w:rsid w:val="00E66BB1"/>
    <w:rsid w:val="00E66D12"/>
    <w:rsid w:val="00E671B7"/>
    <w:rsid w:val="00E812EE"/>
    <w:rsid w:val="00E831F9"/>
    <w:rsid w:val="00E92A15"/>
    <w:rsid w:val="00EA0381"/>
    <w:rsid w:val="00EA5E10"/>
    <w:rsid w:val="00EA617D"/>
    <w:rsid w:val="00EA6BA5"/>
    <w:rsid w:val="00EB250C"/>
    <w:rsid w:val="00EB2A12"/>
    <w:rsid w:val="00EC1249"/>
    <w:rsid w:val="00EC2BB7"/>
    <w:rsid w:val="00EC5E03"/>
    <w:rsid w:val="00EC6DBD"/>
    <w:rsid w:val="00ED077A"/>
    <w:rsid w:val="00ED28B7"/>
    <w:rsid w:val="00ED371D"/>
    <w:rsid w:val="00EE1A50"/>
    <w:rsid w:val="00EF09B3"/>
    <w:rsid w:val="00EF59D7"/>
    <w:rsid w:val="00F01839"/>
    <w:rsid w:val="00F07222"/>
    <w:rsid w:val="00F110A9"/>
    <w:rsid w:val="00F1153C"/>
    <w:rsid w:val="00F14100"/>
    <w:rsid w:val="00F15A3E"/>
    <w:rsid w:val="00F165B2"/>
    <w:rsid w:val="00F2296C"/>
    <w:rsid w:val="00F23CEF"/>
    <w:rsid w:val="00F31FF4"/>
    <w:rsid w:val="00F35F56"/>
    <w:rsid w:val="00F40B2A"/>
    <w:rsid w:val="00F44419"/>
    <w:rsid w:val="00F4598D"/>
    <w:rsid w:val="00F45EEF"/>
    <w:rsid w:val="00F523C0"/>
    <w:rsid w:val="00F527B7"/>
    <w:rsid w:val="00F61208"/>
    <w:rsid w:val="00F67A6B"/>
    <w:rsid w:val="00F7057F"/>
    <w:rsid w:val="00F72B48"/>
    <w:rsid w:val="00F837BF"/>
    <w:rsid w:val="00F84127"/>
    <w:rsid w:val="00F8590D"/>
    <w:rsid w:val="00F909B4"/>
    <w:rsid w:val="00F959C0"/>
    <w:rsid w:val="00FA19D8"/>
    <w:rsid w:val="00FA29DA"/>
    <w:rsid w:val="00FA6EBA"/>
    <w:rsid w:val="00FB02B9"/>
    <w:rsid w:val="00FB36EF"/>
    <w:rsid w:val="00FC2956"/>
    <w:rsid w:val="00FC3B34"/>
    <w:rsid w:val="00FC3C57"/>
    <w:rsid w:val="00FC5996"/>
    <w:rsid w:val="00FC7A11"/>
    <w:rsid w:val="00FD0690"/>
    <w:rsid w:val="00FD0CD1"/>
    <w:rsid w:val="00FD3E14"/>
    <w:rsid w:val="00FD69AC"/>
    <w:rsid w:val="00FF1E0B"/>
    <w:rsid w:val="00FF2647"/>
    <w:rsid w:val="00FF3438"/>
    <w:rsid w:val="00FF523B"/>
    <w:rsid w:val="00FF5AC4"/>
    <w:rsid w:val="00FF684C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A5B765E"/>
  <w15:chartTrackingRefBased/>
  <w15:docId w15:val="{F7BA66F0-8892-407E-8F79-9B56E649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2775"/>
    <w:pPr>
      <w:suppressAutoHyphens/>
      <w:spacing w:after="200" w:line="240" w:lineRule="auto"/>
      <w:jc w:val="both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4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5E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5E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4D6367"/>
    <w:pPr>
      <w:keepNext/>
      <w:numPr>
        <w:ilvl w:val="4"/>
        <w:numId w:val="1"/>
      </w:numPr>
      <w:spacing w:after="120"/>
      <w:jc w:val="center"/>
      <w:outlineLvl w:val="4"/>
    </w:pPr>
    <w:rPr>
      <w:rFonts w:ascii="Comic Sans MS" w:eastAsia="Arial Unicode MS" w:hAnsi="Comic Sans MS" w:cs="Arial Unicode MS"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31C7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C72"/>
  </w:style>
  <w:style w:type="paragraph" w:styleId="Pidipagina">
    <w:name w:val="footer"/>
    <w:basedOn w:val="Normale"/>
    <w:link w:val="PidipaginaCarattere"/>
    <w:unhideWhenUsed/>
    <w:rsid w:val="00031C7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C72"/>
  </w:style>
  <w:style w:type="character" w:styleId="Collegamentoipertestuale">
    <w:name w:val="Hyperlink"/>
    <w:basedOn w:val="Carpredefinitoparagrafo"/>
    <w:uiPriority w:val="99"/>
    <w:unhideWhenUsed/>
    <w:rsid w:val="00153D5B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rsid w:val="004D6367"/>
    <w:rPr>
      <w:rFonts w:ascii="Comic Sans MS" w:eastAsia="Arial Unicode MS" w:hAnsi="Comic Sans MS" w:cs="Arial Unicode MS"/>
      <w:sz w:val="24"/>
      <w:szCs w:val="20"/>
      <w:lang w:eastAsia="zh-CN"/>
    </w:rPr>
  </w:style>
  <w:style w:type="character" w:styleId="Enfasigrassetto">
    <w:name w:val="Strong"/>
    <w:uiPriority w:val="22"/>
    <w:qFormat/>
    <w:rsid w:val="00420E31"/>
    <w:rPr>
      <w:b/>
      <w:bCs/>
    </w:rPr>
  </w:style>
  <w:style w:type="paragraph" w:styleId="Corpotesto">
    <w:name w:val="Body Text"/>
    <w:basedOn w:val="Normale"/>
    <w:link w:val="CorpotestoCarattere"/>
    <w:rsid w:val="00420E31"/>
    <w:pPr>
      <w:spacing w:after="0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420E31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Rigadintestazione">
    <w:name w:val="Riga d'intestazione"/>
    <w:basedOn w:val="Normale"/>
    <w:rsid w:val="00420E31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420E31"/>
    <w:pPr>
      <w:spacing w:after="120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20E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ientrocorpodeltesto21">
    <w:name w:val="Rientro corpo del testo 21"/>
    <w:basedOn w:val="Normale"/>
    <w:rsid w:val="00420E31"/>
    <w:pPr>
      <w:spacing w:after="0"/>
      <w:ind w:left="720"/>
    </w:pPr>
    <w:rPr>
      <w:rFonts w:ascii="Arial" w:eastAsia="Times New Roman" w:hAnsi="Arial" w:cs="Arial"/>
      <w:b/>
      <w:color w:val="FF0000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420E31"/>
    <w:pPr>
      <w:spacing w:after="0"/>
      <w:ind w:left="708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ormaleWeb">
    <w:name w:val="Normal (Web)"/>
    <w:basedOn w:val="Normale"/>
    <w:uiPriority w:val="99"/>
    <w:unhideWhenUsed/>
    <w:rsid w:val="00A81BDB"/>
    <w:pPr>
      <w:spacing w:before="100" w:beforeAutospacing="1" w:after="100" w:afterAutospacing="1"/>
    </w:pPr>
    <w:rPr>
      <w:rFonts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A81BDB"/>
    <w:rPr>
      <w:i/>
      <w:iCs/>
    </w:rPr>
  </w:style>
  <w:style w:type="character" w:customStyle="1" w:styleId="textexposedshow">
    <w:name w:val="text_exposed_show"/>
    <w:basedOn w:val="Carpredefinitoparagrafo"/>
    <w:rsid w:val="00967800"/>
  </w:style>
  <w:style w:type="paragraph" w:customStyle="1" w:styleId="Standard">
    <w:name w:val="Standard"/>
    <w:rsid w:val="0050642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orpodeltesto2">
    <w:name w:val="Body Text 2"/>
    <w:basedOn w:val="Normale"/>
    <w:link w:val="Corpodeltesto2Carattere"/>
    <w:rsid w:val="006E522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6E522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bject">
    <w:name w:val="object"/>
    <w:basedOn w:val="Carpredefinitoparagrafo"/>
    <w:rsid w:val="00C71FB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66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66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28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body"/>
    <w:basedOn w:val="Normale"/>
    <w:rsid w:val="00B1787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0">
    <w:name w:val="standard"/>
    <w:basedOn w:val="Normale"/>
    <w:rsid w:val="00B1787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ableContents">
    <w:name w:val="Table Contents"/>
    <w:basedOn w:val="Standard"/>
    <w:rsid w:val="00D52220"/>
    <w:pPr>
      <w:widowControl w:val="0"/>
    </w:pPr>
    <w:rPr>
      <w:rFonts w:ascii="Times New Roman" w:eastAsia="SimSun" w:hAnsi="Times New Roman" w:cs="Mangal"/>
      <w:lang w:eastAsia="it-IT" w:bidi="ar-SA"/>
    </w:rPr>
  </w:style>
  <w:style w:type="numbering" w:customStyle="1" w:styleId="WWNum10">
    <w:name w:val="WWNum10"/>
    <w:basedOn w:val="Nessunelenco"/>
    <w:rsid w:val="00F07222"/>
    <w:pPr>
      <w:numPr>
        <w:numId w:val="11"/>
      </w:numPr>
    </w:pPr>
  </w:style>
  <w:style w:type="paragraph" w:customStyle="1" w:styleId="Standarduser">
    <w:name w:val="Standard (user)"/>
    <w:rsid w:val="00B31DF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basedOn w:val="Carpredefinitoparagrafo"/>
    <w:rsid w:val="00B31DF9"/>
    <w:rPr>
      <w:rFonts w:cs="Times New Roman"/>
      <w:b/>
      <w:bCs/>
    </w:rPr>
  </w:style>
  <w:style w:type="numbering" w:customStyle="1" w:styleId="WWNum13">
    <w:name w:val="WWNum13"/>
    <w:basedOn w:val="Nessunelenco"/>
    <w:rsid w:val="008F2AF4"/>
    <w:pPr>
      <w:numPr>
        <w:numId w:val="13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174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5E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contents0">
    <w:name w:val="tablecontents"/>
    <w:basedOn w:val="Normale"/>
    <w:rsid w:val="00E11C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trongemphasis0">
    <w:name w:val="strongemphasis"/>
    <w:basedOn w:val="Carpredefinitoparagrafo"/>
    <w:rsid w:val="00E11C95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5E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body0">
    <w:name w:val="Text body"/>
    <w:basedOn w:val="Normale"/>
    <w:rsid w:val="00F14100"/>
    <w:pPr>
      <w:widowControl w:val="0"/>
      <w:autoSpaceDN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20">
    <w:name w:val="A20"/>
    <w:rsid w:val="00FC7A11"/>
    <w:rPr>
      <w:color w:val="000000"/>
      <w:sz w:val="19"/>
    </w:rPr>
  </w:style>
  <w:style w:type="table" w:styleId="Grigliatabella">
    <w:name w:val="Table Grid"/>
    <w:basedOn w:val="Tabellanormale"/>
    <w:uiPriority w:val="39"/>
    <w:rsid w:val="002E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Nessunelenco"/>
    <w:rsid w:val="00C56416"/>
    <w:pPr>
      <w:numPr>
        <w:numId w:val="25"/>
      </w:numPr>
    </w:pPr>
  </w:style>
  <w:style w:type="numbering" w:customStyle="1" w:styleId="LS109">
    <w:name w:val="LS109"/>
    <w:basedOn w:val="Nessunelenco"/>
    <w:rsid w:val="001C6810"/>
    <w:pPr>
      <w:numPr>
        <w:numId w:val="27"/>
      </w:numPr>
    </w:pPr>
  </w:style>
  <w:style w:type="paragraph" w:customStyle="1" w:styleId="xxmsonormal">
    <w:name w:val="xxmsonormal"/>
    <w:basedOn w:val="Normale"/>
    <w:rsid w:val="00B6235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numbering" w:customStyle="1" w:styleId="WWNum2">
    <w:name w:val="WWNum2"/>
    <w:rsid w:val="00980A34"/>
    <w:pPr>
      <w:numPr>
        <w:numId w:val="35"/>
      </w:numPr>
    </w:pPr>
  </w:style>
  <w:style w:type="numbering" w:customStyle="1" w:styleId="WWNum3">
    <w:name w:val="WWNum3"/>
    <w:basedOn w:val="Nessunelenco"/>
    <w:rsid w:val="00980A34"/>
    <w:pPr>
      <w:numPr>
        <w:numId w:val="37"/>
      </w:numPr>
    </w:pPr>
  </w:style>
  <w:style w:type="paragraph" w:styleId="Testonormale">
    <w:name w:val="Plain Text"/>
    <w:basedOn w:val="Standard"/>
    <w:link w:val="TestonormaleCarattere"/>
    <w:rsid w:val="00E812EE"/>
    <w:pPr>
      <w:widowControl w:val="0"/>
    </w:pPr>
    <w:rPr>
      <w:rFonts w:ascii="Courier New" w:eastAsia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E812EE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numbering" w:customStyle="1" w:styleId="WWNum4">
    <w:name w:val="WWNum4"/>
    <w:basedOn w:val="Nessunelenco"/>
    <w:rsid w:val="00E812EE"/>
    <w:pPr>
      <w:numPr>
        <w:numId w:val="39"/>
      </w:numPr>
    </w:pPr>
  </w:style>
  <w:style w:type="numbering" w:customStyle="1" w:styleId="WWNum5">
    <w:name w:val="WWNum5"/>
    <w:basedOn w:val="Nessunelenco"/>
    <w:rsid w:val="00E812EE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83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58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684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68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86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7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ra.it/aree-tematiche/politiche-europee-e-rapporti/pnrr-e-programmazione-europe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fusconi\Downloads\carta%20intestata%20colori%20-%20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511B2-4090-4378-8998-1921EBB8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colori - modello</Template>
  <TotalTime>26</TotalTime>
  <Pages>5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SOGLIA ELISA</dc:creator>
  <cp:keywords/>
  <dc:description/>
  <cp:lastModifiedBy>FUSCONI ELISABETTA</cp:lastModifiedBy>
  <cp:revision>4</cp:revision>
  <cp:lastPrinted>2022-11-02T10:00:00Z</cp:lastPrinted>
  <dcterms:created xsi:type="dcterms:W3CDTF">2022-11-14T11:11:00Z</dcterms:created>
  <dcterms:modified xsi:type="dcterms:W3CDTF">2022-11-15T15:41:00Z</dcterms:modified>
</cp:coreProperties>
</file>